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20" w:rsidRDefault="006E6453" w:rsidP="00964120">
      <w:pPr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 wp14:anchorId="38006400" wp14:editId="0209139E">
            <wp:extent cx="5952490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2A6" w:rsidRPr="00C56ADF" w:rsidRDefault="004472A6" w:rsidP="0027588F">
      <w:pPr>
        <w:tabs>
          <w:tab w:val="left" w:pos="5220"/>
          <w:tab w:val="left" w:pos="6120"/>
        </w:tabs>
        <w:rPr>
          <w:rFonts w:ascii="Arial Narrow" w:hAnsi="Arial Narrow"/>
        </w:rPr>
      </w:pPr>
      <w:r>
        <w:tab/>
      </w:r>
      <w:r w:rsidRPr="00E366F4">
        <w:rPr>
          <w:rFonts w:ascii="Arial Narrow" w:hAnsi="Arial Narrow"/>
          <w:iCs/>
        </w:rPr>
        <w:t>Reply to:</w:t>
      </w:r>
      <w:r w:rsidRPr="00E366F4">
        <w:rPr>
          <w:rFonts w:ascii="Arial Narrow" w:hAnsi="Arial Narrow"/>
          <w:iCs/>
        </w:rPr>
        <w:tab/>
      </w:r>
      <w:r w:rsidR="0027588F">
        <w:rPr>
          <w:rFonts w:ascii="Arial Narrow" w:hAnsi="Arial Narrow"/>
          <w:iCs/>
        </w:rPr>
        <w:t>XXXXXXX</w:t>
      </w:r>
    </w:p>
    <w:p w:rsidR="00D12984" w:rsidRPr="00964120" w:rsidRDefault="00EF4D2E" w:rsidP="00964120">
      <w:pPr>
        <w:rPr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Date</w:t>
      </w:r>
    </w:p>
    <w:p w:rsidR="0017196B" w:rsidRPr="0099377E" w:rsidRDefault="0017196B" w:rsidP="00E6660B">
      <w:pPr>
        <w:rPr>
          <w:rFonts w:ascii="Calibri" w:hAnsi="Calibri" w:cs="Calibri"/>
          <w:sz w:val="19"/>
          <w:szCs w:val="19"/>
        </w:rPr>
      </w:pPr>
    </w:p>
    <w:p w:rsidR="0017196B" w:rsidRPr="00CC7B66" w:rsidRDefault="004C7F64" w:rsidP="00E6660B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Name</w:t>
      </w:r>
      <w:bookmarkStart w:id="0" w:name="_GoBack"/>
      <w:bookmarkEnd w:id="0"/>
    </w:p>
    <w:p w:rsidR="0017196B" w:rsidRPr="00CC7B66" w:rsidRDefault="004C7F64" w:rsidP="00E6660B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Company</w:t>
      </w:r>
    </w:p>
    <w:p w:rsidR="00D12984" w:rsidRPr="00CC7B66" w:rsidRDefault="004C7F64">
      <w:pPr>
        <w:pStyle w:val="BodyText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Address</w:t>
      </w:r>
    </w:p>
    <w:p w:rsidR="00CC7B66" w:rsidRPr="00AD7B40" w:rsidRDefault="00CC7B66" w:rsidP="00DD7C9C">
      <w:pPr>
        <w:rPr>
          <w:rFonts w:ascii="Calibri" w:hAnsi="Calibri" w:cs="Calibri"/>
          <w:noProof/>
          <w:sz w:val="19"/>
          <w:szCs w:val="19"/>
        </w:rPr>
      </w:pPr>
    </w:p>
    <w:p w:rsidR="001B57A5" w:rsidRPr="0099377E" w:rsidRDefault="00CC7B66" w:rsidP="00DD7C9C">
      <w:pPr>
        <w:rPr>
          <w:rFonts w:ascii="Calibri" w:hAnsi="Calibri" w:cs="Calibri"/>
          <w:noProof/>
          <w:sz w:val="19"/>
          <w:szCs w:val="19"/>
        </w:rPr>
      </w:pPr>
      <w:r w:rsidRPr="00AD7B40">
        <w:rPr>
          <w:rFonts w:ascii="Calibri" w:hAnsi="Calibri" w:cs="Calibri"/>
          <w:noProof/>
          <w:sz w:val="19"/>
          <w:szCs w:val="19"/>
        </w:rPr>
        <w:t xml:space="preserve">Dear </w:t>
      </w:r>
      <w:r w:rsidR="004C7F64">
        <w:rPr>
          <w:rFonts w:ascii="Calibri" w:hAnsi="Calibri" w:cs="Calibri"/>
          <w:noProof/>
          <w:sz w:val="19"/>
          <w:szCs w:val="19"/>
        </w:rPr>
        <w:t>XXX</w:t>
      </w:r>
      <w:r w:rsidR="0017196B" w:rsidRPr="00CC7B66">
        <w:rPr>
          <w:rFonts w:ascii="Calibri" w:hAnsi="Calibri" w:cs="Calibri"/>
          <w:noProof/>
          <w:sz w:val="19"/>
          <w:szCs w:val="19"/>
        </w:rPr>
        <w:t>,</w:t>
      </w:r>
    </w:p>
    <w:p w:rsidR="0017196B" w:rsidRPr="0099377E" w:rsidRDefault="0017196B" w:rsidP="00DD7C9C">
      <w:pPr>
        <w:rPr>
          <w:rFonts w:ascii="Calibri" w:hAnsi="Calibri" w:cs="Calibri"/>
          <w:noProof/>
          <w:sz w:val="19"/>
          <w:szCs w:val="19"/>
        </w:rPr>
      </w:pPr>
    </w:p>
    <w:p w:rsidR="00CC7B66" w:rsidRDefault="00CC7B66" w:rsidP="00DD7C9C">
      <w:pPr>
        <w:rPr>
          <w:rFonts w:ascii="Calibri" w:hAnsi="Calibri" w:cs="Calibri"/>
          <w:noProof/>
          <w:sz w:val="19"/>
          <w:szCs w:val="19"/>
        </w:rPr>
      </w:pPr>
    </w:p>
    <w:p w:rsidR="0017196B" w:rsidRPr="0099377E" w:rsidRDefault="0017196B" w:rsidP="00DD7C9C">
      <w:pPr>
        <w:rPr>
          <w:rFonts w:ascii="Calibri" w:hAnsi="Calibri" w:cs="Calibri"/>
          <w:noProof/>
          <w:sz w:val="19"/>
          <w:szCs w:val="19"/>
        </w:rPr>
      </w:pPr>
      <w:r w:rsidRPr="0099377E">
        <w:rPr>
          <w:rFonts w:ascii="Calibri" w:hAnsi="Calibri" w:cs="Calibri"/>
          <w:noProof/>
          <w:sz w:val="19"/>
          <w:szCs w:val="19"/>
        </w:rPr>
        <w:t>The purpose of this letter is to inform you about ASHRAE</w:t>
      </w:r>
      <w:r w:rsidR="00951610">
        <w:rPr>
          <w:rFonts w:ascii="Calibri" w:hAnsi="Calibri" w:cs="Calibri"/>
          <w:noProof/>
          <w:sz w:val="19"/>
          <w:szCs w:val="19"/>
        </w:rPr>
        <w:t>, ASHRAE’s</w:t>
      </w:r>
      <w:r w:rsidRPr="0099377E">
        <w:rPr>
          <w:rFonts w:ascii="Calibri" w:hAnsi="Calibri" w:cs="Calibri"/>
          <w:noProof/>
          <w:sz w:val="19"/>
          <w:szCs w:val="19"/>
        </w:rPr>
        <w:t xml:space="preserve"> Research Vision</w:t>
      </w:r>
      <w:r w:rsidR="00951610">
        <w:rPr>
          <w:rFonts w:ascii="Calibri" w:hAnsi="Calibri" w:cs="Calibri"/>
          <w:noProof/>
          <w:sz w:val="19"/>
          <w:szCs w:val="19"/>
        </w:rPr>
        <w:t>, and what ASHRAE can do for you</w:t>
      </w:r>
      <w:r w:rsidRPr="0099377E">
        <w:rPr>
          <w:rFonts w:ascii="Calibri" w:hAnsi="Calibri" w:cs="Calibri"/>
          <w:noProof/>
          <w:sz w:val="19"/>
          <w:szCs w:val="19"/>
        </w:rPr>
        <w:t xml:space="preserve">.  ASHRAE was founded in 1894 and is an international organization of </w:t>
      </w:r>
      <w:r w:rsidR="00951610">
        <w:rPr>
          <w:rFonts w:ascii="Calibri" w:hAnsi="Calibri" w:cs="Calibri"/>
          <w:noProof/>
          <w:sz w:val="19"/>
          <w:szCs w:val="19"/>
        </w:rPr>
        <w:t xml:space="preserve">over </w:t>
      </w:r>
      <w:r w:rsidRPr="0099377E">
        <w:rPr>
          <w:rFonts w:ascii="Calibri" w:hAnsi="Calibri" w:cs="Calibri"/>
          <w:noProof/>
          <w:sz w:val="19"/>
          <w:szCs w:val="19"/>
        </w:rPr>
        <w:t xml:space="preserve">55,000 members.  It is the world’s foremost technical society in the fields of HVAC&amp;R.  Through its meetings, research, standards writing, publishing and </w:t>
      </w:r>
      <w:r w:rsidR="00951610">
        <w:rPr>
          <w:rFonts w:ascii="Calibri" w:hAnsi="Calibri" w:cs="Calibri"/>
          <w:noProof/>
          <w:sz w:val="19"/>
          <w:szCs w:val="19"/>
        </w:rPr>
        <w:t>con</w:t>
      </w:r>
      <w:r w:rsidR="00951610" w:rsidRPr="0099377E">
        <w:rPr>
          <w:rFonts w:ascii="Calibri" w:hAnsi="Calibri" w:cs="Calibri"/>
          <w:noProof/>
          <w:sz w:val="19"/>
          <w:szCs w:val="19"/>
        </w:rPr>
        <w:t xml:space="preserve">ntinuing </w:t>
      </w:r>
      <w:r w:rsidRPr="0099377E">
        <w:rPr>
          <w:rFonts w:ascii="Calibri" w:hAnsi="Calibri" w:cs="Calibri"/>
          <w:noProof/>
          <w:sz w:val="19"/>
          <w:szCs w:val="19"/>
        </w:rPr>
        <w:t xml:space="preserve">education, </w:t>
      </w:r>
      <w:r w:rsidR="00951610">
        <w:rPr>
          <w:rFonts w:ascii="Calibri" w:hAnsi="Calibri" w:cs="Calibri"/>
          <w:noProof/>
          <w:sz w:val="19"/>
          <w:szCs w:val="19"/>
        </w:rPr>
        <w:t>ASHRAE as a</w:t>
      </w:r>
      <w:r w:rsidR="00951610" w:rsidRPr="0099377E">
        <w:rPr>
          <w:rFonts w:ascii="Calibri" w:hAnsi="Calibri" w:cs="Calibri"/>
          <w:noProof/>
          <w:sz w:val="19"/>
          <w:szCs w:val="19"/>
        </w:rPr>
        <w:t xml:space="preserve"> </w:t>
      </w:r>
      <w:r w:rsidRPr="0099377E">
        <w:rPr>
          <w:rFonts w:ascii="Calibri" w:hAnsi="Calibri" w:cs="Calibri"/>
          <w:noProof/>
          <w:sz w:val="19"/>
          <w:szCs w:val="19"/>
        </w:rPr>
        <w:t>Society helps keep indoor environments comfortable and productive, deliver healthy food to consumers</w:t>
      </w:r>
      <w:r w:rsidR="00951610">
        <w:rPr>
          <w:rFonts w:ascii="Calibri" w:hAnsi="Calibri" w:cs="Calibri"/>
          <w:noProof/>
          <w:sz w:val="19"/>
          <w:szCs w:val="19"/>
        </w:rPr>
        <w:t>,</w:t>
      </w:r>
      <w:r w:rsidRPr="0099377E">
        <w:rPr>
          <w:rFonts w:ascii="Calibri" w:hAnsi="Calibri" w:cs="Calibri"/>
          <w:noProof/>
          <w:sz w:val="19"/>
          <w:szCs w:val="19"/>
        </w:rPr>
        <w:t xml:space="preserve"> and preserve the outdoor environment</w:t>
      </w:r>
      <w:r w:rsidR="00951610">
        <w:rPr>
          <w:rFonts w:ascii="Calibri" w:hAnsi="Calibri" w:cs="Calibri"/>
          <w:noProof/>
          <w:sz w:val="19"/>
          <w:szCs w:val="19"/>
        </w:rPr>
        <w:t xml:space="preserve"> through it’s energy efficiency measures</w:t>
      </w:r>
      <w:r w:rsidRPr="0099377E">
        <w:rPr>
          <w:rFonts w:ascii="Calibri" w:hAnsi="Calibri" w:cs="Calibri"/>
          <w:noProof/>
          <w:sz w:val="19"/>
          <w:szCs w:val="19"/>
        </w:rPr>
        <w:t xml:space="preserve">.  </w:t>
      </w:r>
    </w:p>
    <w:p w:rsidR="0017196B" w:rsidRPr="0099377E" w:rsidRDefault="0017196B" w:rsidP="00DD7C9C">
      <w:pPr>
        <w:rPr>
          <w:rFonts w:ascii="Calibri" w:hAnsi="Calibri" w:cs="Calibri"/>
          <w:noProof/>
          <w:sz w:val="19"/>
          <w:szCs w:val="19"/>
        </w:rPr>
      </w:pPr>
    </w:p>
    <w:p w:rsidR="0017196B" w:rsidRPr="0099377E" w:rsidRDefault="004472A6" w:rsidP="00DD7C9C">
      <w:pPr>
        <w:rPr>
          <w:rFonts w:ascii="Calibri" w:hAnsi="Calibri" w:cs="Calibri"/>
          <w:noProof/>
          <w:sz w:val="19"/>
          <w:szCs w:val="19"/>
        </w:rPr>
      </w:pPr>
      <w:r>
        <w:rPr>
          <w:rFonts w:ascii="Calibri" w:hAnsi="Calibri" w:cs="Calibri"/>
          <w:noProof/>
          <w:sz w:val="19"/>
          <w:szCs w:val="19"/>
        </w:rPr>
        <w:t>It’s the</w:t>
      </w:r>
      <w:r w:rsidR="0017196B" w:rsidRPr="0099377E">
        <w:rPr>
          <w:rFonts w:ascii="Calibri" w:hAnsi="Calibri" w:cs="Calibri"/>
          <w:noProof/>
          <w:sz w:val="19"/>
          <w:szCs w:val="19"/>
        </w:rPr>
        <w:t xml:space="preserve"> Research Program that sets ASHRAE apart from other professional societies and associations of its kind.  ASHRAE’s Handbook series, technical programs, standards, and special publications all utilize the results of Research</w:t>
      </w:r>
      <w:r w:rsidR="00951610">
        <w:rPr>
          <w:rFonts w:ascii="Calibri" w:hAnsi="Calibri" w:cs="Calibri"/>
          <w:noProof/>
          <w:sz w:val="19"/>
          <w:szCs w:val="19"/>
        </w:rPr>
        <w:t xml:space="preserve"> conducted through ASHRAE funding</w:t>
      </w:r>
      <w:r w:rsidR="0017196B" w:rsidRPr="0099377E">
        <w:rPr>
          <w:rFonts w:ascii="Calibri" w:hAnsi="Calibri" w:cs="Calibri"/>
          <w:noProof/>
          <w:sz w:val="19"/>
          <w:szCs w:val="19"/>
        </w:rPr>
        <w:t>.  ASHRAE conducts timely research to remain the foremost, authoritative and responsive international source on the interaction between people and the indoor and outdoor environment through the operation of HVAC&amp;R systems in buildings and other applications.</w:t>
      </w:r>
    </w:p>
    <w:p w:rsidR="0017196B" w:rsidRPr="0099377E" w:rsidRDefault="0017196B" w:rsidP="00DD7C9C">
      <w:pPr>
        <w:rPr>
          <w:rFonts w:ascii="Calibri" w:hAnsi="Calibri" w:cs="Calibri"/>
          <w:noProof/>
          <w:sz w:val="19"/>
          <w:szCs w:val="19"/>
        </w:rPr>
      </w:pPr>
    </w:p>
    <w:p w:rsidR="00B24B60" w:rsidRPr="0099377E" w:rsidRDefault="00474ACC" w:rsidP="00DD7C9C">
      <w:pPr>
        <w:rPr>
          <w:rFonts w:ascii="Calibri" w:hAnsi="Calibri" w:cs="Calibri"/>
          <w:noProof/>
          <w:sz w:val="19"/>
          <w:szCs w:val="19"/>
        </w:rPr>
      </w:pPr>
      <w:r w:rsidRPr="0099377E">
        <w:rPr>
          <w:rFonts w:ascii="Calibri" w:hAnsi="Calibri" w:cs="Calibri"/>
          <w:noProof/>
          <w:sz w:val="19"/>
          <w:szCs w:val="19"/>
        </w:rPr>
        <w:t xml:space="preserve">Research Donations in particular are the foundation of the </w:t>
      </w:r>
      <w:r w:rsidR="00951610">
        <w:rPr>
          <w:rFonts w:ascii="Calibri" w:hAnsi="Calibri" w:cs="Calibri"/>
          <w:noProof/>
          <w:sz w:val="19"/>
          <w:szCs w:val="19"/>
        </w:rPr>
        <w:t xml:space="preserve">ASHRAE </w:t>
      </w:r>
      <w:r w:rsidRPr="0099377E">
        <w:rPr>
          <w:rFonts w:ascii="Calibri" w:hAnsi="Calibri" w:cs="Calibri"/>
          <w:noProof/>
          <w:sz w:val="19"/>
          <w:szCs w:val="19"/>
        </w:rPr>
        <w:t xml:space="preserve">Research Program. </w:t>
      </w:r>
      <w:r w:rsidR="00951610">
        <w:rPr>
          <w:rFonts w:ascii="Calibri" w:hAnsi="Calibri" w:cs="Calibri"/>
          <w:noProof/>
          <w:sz w:val="19"/>
          <w:szCs w:val="19"/>
        </w:rPr>
        <w:t>We at t</w:t>
      </w:r>
      <w:r w:rsidR="00964120" w:rsidRPr="0099377E">
        <w:rPr>
          <w:rFonts w:ascii="Calibri" w:hAnsi="Calibri" w:cs="Calibri"/>
          <w:noProof/>
          <w:sz w:val="19"/>
          <w:szCs w:val="19"/>
        </w:rPr>
        <w:t xml:space="preserve">he Rocky Mountain Chapter of ASHRAE </w:t>
      </w:r>
      <w:r w:rsidR="00951610">
        <w:rPr>
          <w:rFonts w:ascii="Calibri" w:hAnsi="Calibri" w:cs="Calibri"/>
          <w:noProof/>
          <w:sz w:val="19"/>
          <w:szCs w:val="19"/>
        </w:rPr>
        <w:t>would like to invite you to become more involved in our chapter activities</w:t>
      </w:r>
      <w:r w:rsidR="00CC7B66">
        <w:rPr>
          <w:rFonts w:ascii="Calibri" w:hAnsi="Calibri" w:cs="Calibri"/>
          <w:noProof/>
          <w:sz w:val="19"/>
          <w:szCs w:val="19"/>
        </w:rPr>
        <w:t>, but we realize your contribution may be by</w:t>
      </w:r>
      <w:r w:rsidR="00951610">
        <w:rPr>
          <w:rFonts w:ascii="Calibri" w:hAnsi="Calibri" w:cs="Calibri"/>
          <w:noProof/>
          <w:sz w:val="19"/>
          <w:szCs w:val="19"/>
        </w:rPr>
        <w:t xml:space="preserve"> donating to ASHRAE Research projects. </w:t>
      </w:r>
      <w:r w:rsidR="00CC7B66">
        <w:rPr>
          <w:rFonts w:ascii="Calibri" w:hAnsi="Calibri" w:cs="Calibri"/>
          <w:noProof/>
          <w:sz w:val="19"/>
          <w:szCs w:val="19"/>
        </w:rPr>
        <w:t>Your</w:t>
      </w:r>
      <w:r w:rsidR="004472A6">
        <w:rPr>
          <w:rFonts w:ascii="Calibri" w:hAnsi="Calibri" w:cs="Calibri"/>
          <w:noProof/>
          <w:sz w:val="19"/>
          <w:szCs w:val="19"/>
        </w:rPr>
        <w:t xml:space="preserve"> donation </w:t>
      </w:r>
      <w:r w:rsidR="00964120" w:rsidRPr="0099377E">
        <w:rPr>
          <w:rFonts w:ascii="Calibri" w:hAnsi="Calibri" w:cs="Calibri"/>
          <w:noProof/>
          <w:sz w:val="19"/>
          <w:szCs w:val="19"/>
        </w:rPr>
        <w:t>earns recognition in the form of a plaque</w:t>
      </w:r>
      <w:r w:rsidR="00951610">
        <w:rPr>
          <w:rFonts w:ascii="Calibri" w:hAnsi="Calibri" w:cs="Calibri"/>
          <w:noProof/>
          <w:sz w:val="19"/>
          <w:szCs w:val="19"/>
        </w:rPr>
        <w:t>, and an announcement at each Chapter meeting throughtout that donation year</w:t>
      </w:r>
      <w:r w:rsidR="00964120" w:rsidRPr="0099377E">
        <w:rPr>
          <w:rFonts w:ascii="Calibri" w:hAnsi="Calibri" w:cs="Calibri"/>
          <w:noProof/>
          <w:sz w:val="19"/>
          <w:szCs w:val="19"/>
        </w:rPr>
        <w:t xml:space="preserve">.  We encourage you to </w:t>
      </w:r>
      <w:r w:rsidR="00E366F4">
        <w:rPr>
          <w:rFonts w:ascii="Calibri" w:hAnsi="Calibri" w:cs="Calibri"/>
          <w:noProof/>
          <w:sz w:val="19"/>
          <w:szCs w:val="19"/>
        </w:rPr>
        <w:t xml:space="preserve">participate in ASHRAE activities and </w:t>
      </w:r>
      <w:r w:rsidR="00964120" w:rsidRPr="0099377E">
        <w:rPr>
          <w:rFonts w:ascii="Calibri" w:hAnsi="Calibri" w:cs="Calibri"/>
          <w:noProof/>
          <w:sz w:val="19"/>
          <w:szCs w:val="19"/>
        </w:rPr>
        <w:t>donate as much as you can</w:t>
      </w:r>
      <w:r w:rsidR="00F85117">
        <w:rPr>
          <w:rFonts w:ascii="Calibri" w:hAnsi="Calibri" w:cs="Calibri"/>
          <w:noProof/>
          <w:sz w:val="19"/>
          <w:szCs w:val="19"/>
        </w:rPr>
        <w:t>.</w:t>
      </w:r>
      <w:r w:rsidR="00964120" w:rsidRPr="0099377E">
        <w:rPr>
          <w:rFonts w:ascii="Calibri" w:hAnsi="Calibri" w:cs="Calibri"/>
          <w:noProof/>
          <w:sz w:val="19"/>
          <w:szCs w:val="19"/>
        </w:rPr>
        <w:t xml:space="preserve">  </w:t>
      </w:r>
      <w:r w:rsidR="00F85117" w:rsidRPr="0099377E">
        <w:rPr>
          <w:rFonts w:ascii="Calibri" w:hAnsi="Calibri" w:cs="Calibri"/>
          <w:noProof/>
          <w:sz w:val="19"/>
          <w:szCs w:val="19"/>
        </w:rPr>
        <w:t>ASHRAE is a not-for-profit organization and needs your support for continued success!</w:t>
      </w:r>
      <w:r w:rsidR="00F85117">
        <w:rPr>
          <w:rFonts w:ascii="Calibri" w:hAnsi="Calibri" w:cs="Calibri"/>
          <w:noProof/>
          <w:sz w:val="19"/>
          <w:szCs w:val="19"/>
        </w:rPr>
        <w:t xml:space="preserve"> </w:t>
      </w:r>
      <w:r w:rsidR="00E366F4">
        <w:rPr>
          <w:rFonts w:ascii="Calibri" w:hAnsi="Calibri" w:cs="Calibri"/>
          <w:noProof/>
          <w:sz w:val="19"/>
          <w:szCs w:val="19"/>
        </w:rPr>
        <w:t>The Rocky Mountain Chapter of ASHRAE has continued to raise the bar for research</w:t>
      </w:r>
      <w:r w:rsidR="00F85117">
        <w:rPr>
          <w:rFonts w:ascii="Calibri" w:hAnsi="Calibri" w:cs="Calibri"/>
          <w:noProof/>
          <w:sz w:val="19"/>
          <w:szCs w:val="19"/>
        </w:rPr>
        <w:t xml:space="preserve"> funding</w:t>
      </w:r>
      <w:r w:rsidR="00E366F4">
        <w:rPr>
          <w:rFonts w:ascii="Calibri" w:hAnsi="Calibri" w:cs="Calibri"/>
          <w:noProof/>
          <w:sz w:val="19"/>
          <w:szCs w:val="19"/>
        </w:rPr>
        <w:t xml:space="preserve">, and </w:t>
      </w:r>
      <w:r w:rsidR="00F85117">
        <w:rPr>
          <w:rFonts w:ascii="Calibri" w:hAnsi="Calibri" w:cs="Calibri"/>
          <w:noProof/>
          <w:sz w:val="19"/>
          <w:szCs w:val="19"/>
        </w:rPr>
        <w:t>we couldn’t have done it without your help</w:t>
      </w:r>
      <w:r w:rsidR="00E366F4">
        <w:rPr>
          <w:rFonts w:ascii="Calibri" w:hAnsi="Calibri" w:cs="Calibri"/>
          <w:noProof/>
          <w:sz w:val="19"/>
          <w:szCs w:val="19"/>
        </w:rPr>
        <w:t>. The attached form lists current reasearch projects in our area that are funded by ASHRAE Research donations.</w:t>
      </w:r>
    </w:p>
    <w:p w:rsidR="00B24B60" w:rsidRPr="0099377E" w:rsidRDefault="00B24B60" w:rsidP="00DD7C9C">
      <w:pPr>
        <w:rPr>
          <w:rFonts w:ascii="Calibri" w:hAnsi="Calibri" w:cs="Calibri"/>
          <w:noProof/>
          <w:sz w:val="19"/>
          <w:szCs w:val="19"/>
        </w:rPr>
      </w:pPr>
    </w:p>
    <w:p w:rsidR="00B24B60" w:rsidRPr="0099377E" w:rsidRDefault="00B24B60" w:rsidP="00DD7C9C">
      <w:pPr>
        <w:rPr>
          <w:rFonts w:ascii="Calibri" w:hAnsi="Calibri" w:cs="Calibri"/>
          <w:noProof/>
          <w:sz w:val="19"/>
          <w:szCs w:val="19"/>
        </w:rPr>
      </w:pPr>
      <w:r w:rsidRPr="0099377E">
        <w:rPr>
          <w:rFonts w:ascii="Calibri" w:hAnsi="Calibri" w:cs="Calibri"/>
          <w:noProof/>
          <w:sz w:val="19"/>
          <w:szCs w:val="19"/>
        </w:rPr>
        <w:t xml:space="preserve">The Rocky Mountain Chapter of ASHRAE holds a Lunch or Dinner Meeting once a month (More details at </w:t>
      </w:r>
      <w:hyperlink r:id="rId8" w:history="1">
        <w:r w:rsidRPr="0099377E">
          <w:rPr>
            <w:rStyle w:val="Hyperlink"/>
            <w:rFonts w:ascii="Calibri" w:hAnsi="Calibri" w:cs="Calibri"/>
            <w:noProof/>
            <w:sz w:val="19"/>
            <w:szCs w:val="19"/>
          </w:rPr>
          <w:t>www.rockymtnashrae.com</w:t>
        </w:r>
      </w:hyperlink>
      <w:r w:rsidRPr="0099377E">
        <w:rPr>
          <w:rFonts w:ascii="Calibri" w:hAnsi="Calibri" w:cs="Calibri"/>
          <w:noProof/>
          <w:sz w:val="19"/>
          <w:szCs w:val="19"/>
        </w:rPr>
        <w:t>) .  These meetings feature a monthly program and speaker and are a great way to learn about ASHRAE Standards, Research Projects and other Educational HVAC&amp;R topics</w:t>
      </w:r>
      <w:r w:rsidR="00E366F4">
        <w:rPr>
          <w:rFonts w:ascii="Calibri" w:hAnsi="Calibri" w:cs="Calibri"/>
          <w:noProof/>
          <w:sz w:val="19"/>
          <w:szCs w:val="19"/>
        </w:rPr>
        <w:t>, as well as network with your fellow industry professionals</w:t>
      </w:r>
      <w:r w:rsidRPr="0099377E">
        <w:rPr>
          <w:rFonts w:ascii="Calibri" w:hAnsi="Calibri" w:cs="Calibri"/>
          <w:noProof/>
          <w:sz w:val="19"/>
          <w:szCs w:val="19"/>
        </w:rPr>
        <w:t xml:space="preserve">.  </w:t>
      </w:r>
      <w:r w:rsidR="00E366F4">
        <w:rPr>
          <w:rFonts w:ascii="Calibri" w:hAnsi="Calibri" w:cs="Calibri"/>
          <w:noProof/>
          <w:sz w:val="19"/>
          <w:szCs w:val="19"/>
        </w:rPr>
        <w:t xml:space="preserve">The </w:t>
      </w:r>
      <w:r w:rsidRPr="0099377E">
        <w:rPr>
          <w:rFonts w:ascii="Calibri" w:hAnsi="Calibri" w:cs="Calibri"/>
          <w:noProof/>
          <w:sz w:val="19"/>
          <w:szCs w:val="19"/>
        </w:rPr>
        <w:t>Rocky Mountain</w:t>
      </w:r>
      <w:r w:rsidR="00E366F4">
        <w:rPr>
          <w:rFonts w:ascii="Calibri" w:hAnsi="Calibri" w:cs="Calibri"/>
          <w:noProof/>
          <w:sz w:val="19"/>
          <w:szCs w:val="19"/>
        </w:rPr>
        <w:t xml:space="preserve"> Chapter of</w:t>
      </w:r>
      <w:r w:rsidRPr="0099377E">
        <w:rPr>
          <w:rFonts w:ascii="Calibri" w:hAnsi="Calibri" w:cs="Calibri"/>
          <w:noProof/>
          <w:sz w:val="19"/>
          <w:szCs w:val="19"/>
        </w:rPr>
        <w:t xml:space="preserve"> ASHRAE also holds an annual Technical Conference every April</w:t>
      </w:r>
      <w:r w:rsidR="00E366F4">
        <w:rPr>
          <w:rFonts w:ascii="Calibri" w:hAnsi="Calibri" w:cs="Calibri"/>
          <w:noProof/>
          <w:sz w:val="19"/>
          <w:szCs w:val="19"/>
        </w:rPr>
        <w:t xml:space="preserve"> with over 25 seminars to earn PDH’s and GBCI credits</w:t>
      </w:r>
      <w:r w:rsidRPr="0099377E">
        <w:rPr>
          <w:rFonts w:ascii="Calibri" w:hAnsi="Calibri" w:cs="Calibri"/>
          <w:noProof/>
          <w:sz w:val="19"/>
          <w:szCs w:val="19"/>
        </w:rPr>
        <w:t>.  All of these events provide a great way to meet people in your field and participate in ASHRAE Sponsored Events!  Please visit our local website to learn more, and Welcome to ASHRAE!</w:t>
      </w:r>
      <w:r w:rsidR="00E366F4" w:rsidRPr="00E366F4">
        <w:rPr>
          <w:rFonts w:ascii="Calibri" w:hAnsi="Calibri" w:cs="Calibri"/>
          <w:noProof/>
          <w:sz w:val="19"/>
          <w:szCs w:val="19"/>
        </w:rPr>
        <w:t xml:space="preserve"> </w:t>
      </w:r>
    </w:p>
    <w:p w:rsidR="00964120" w:rsidRPr="0099377E" w:rsidRDefault="00964120" w:rsidP="00DD7C9C">
      <w:pPr>
        <w:rPr>
          <w:rFonts w:ascii="Calibri" w:hAnsi="Calibri" w:cs="Calibri"/>
          <w:noProof/>
          <w:sz w:val="19"/>
          <w:szCs w:val="19"/>
        </w:rPr>
      </w:pPr>
    </w:p>
    <w:p w:rsidR="00964120" w:rsidRPr="0099377E" w:rsidRDefault="00964120" w:rsidP="00DD7C9C">
      <w:pPr>
        <w:rPr>
          <w:rFonts w:ascii="Calibri" w:hAnsi="Calibri" w:cs="Calibri"/>
          <w:noProof/>
          <w:sz w:val="19"/>
          <w:szCs w:val="19"/>
        </w:rPr>
      </w:pPr>
      <w:r w:rsidRPr="0099377E">
        <w:rPr>
          <w:rFonts w:ascii="Calibri" w:hAnsi="Calibri" w:cs="Calibri"/>
          <w:noProof/>
          <w:sz w:val="19"/>
          <w:szCs w:val="19"/>
        </w:rPr>
        <w:t>Please feel free to contact us with any questions.  Thanks in advance for your support!</w:t>
      </w:r>
    </w:p>
    <w:p w:rsidR="00964120" w:rsidRPr="0099377E" w:rsidRDefault="00964120" w:rsidP="00DD7C9C">
      <w:pPr>
        <w:rPr>
          <w:rFonts w:ascii="Calibri" w:hAnsi="Calibri" w:cs="Calibri"/>
          <w:noProof/>
          <w:sz w:val="19"/>
          <w:szCs w:val="19"/>
        </w:rPr>
      </w:pPr>
    </w:p>
    <w:p w:rsidR="00431F80" w:rsidRPr="00964120" w:rsidRDefault="00EF4D2E" w:rsidP="00AD7B40">
      <w:pPr>
        <w:tabs>
          <w:tab w:val="left" w:pos="3600"/>
          <w:tab w:val="left" w:pos="4320"/>
          <w:tab w:val="left" w:pos="5040"/>
        </w:tabs>
        <w:rPr>
          <w:rFonts w:ascii="Cambria" w:hAnsi="Cambria"/>
          <w:noProof/>
          <w:sz w:val="19"/>
          <w:szCs w:val="19"/>
        </w:rPr>
      </w:pPr>
      <w:r>
        <w:rPr>
          <w:rFonts w:ascii="Cambria" w:hAnsi="Cambria"/>
          <w:noProof/>
          <w:sz w:val="19"/>
          <w:szCs w:val="19"/>
        </w:rPr>
        <w:t>XXXXX</w:t>
      </w:r>
      <w:r w:rsidR="00F85117">
        <w:rPr>
          <w:rFonts w:ascii="Cambria" w:hAnsi="Cambria"/>
          <w:noProof/>
          <w:sz w:val="19"/>
          <w:szCs w:val="19"/>
        </w:rPr>
        <w:tab/>
      </w:r>
      <w:r w:rsidR="00CC7B66">
        <w:rPr>
          <w:rFonts w:ascii="Cambria" w:hAnsi="Cambria"/>
          <w:noProof/>
          <w:sz w:val="19"/>
          <w:szCs w:val="19"/>
        </w:rPr>
        <w:tab/>
      </w:r>
      <w:r>
        <w:rPr>
          <w:rFonts w:ascii="Cambria" w:hAnsi="Cambria"/>
          <w:noProof/>
          <w:sz w:val="19"/>
          <w:szCs w:val="19"/>
        </w:rPr>
        <w:t>XXXXX</w:t>
      </w:r>
    </w:p>
    <w:p w:rsidR="00F85117" w:rsidRPr="00964120" w:rsidRDefault="000F6293" w:rsidP="00AD7B40">
      <w:pPr>
        <w:tabs>
          <w:tab w:val="left" w:pos="3600"/>
          <w:tab w:val="left" w:pos="4320"/>
          <w:tab w:val="left" w:pos="5040"/>
        </w:tabs>
        <w:rPr>
          <w:rFonts w:ascii="Cambria" w:hAnsi="Cambria"/>
          <w:noProof/>
          <w:sz w:val="19"/>
          <w:szCs w:val="19"/>
        </w:rPr>
      </w:pPr>
      <w:r w:rsidRPr="00964120">
        <w:rPr>
          <w:rFonts w:ascii="Cambria" w:hAnsi="Cambria"/>
          <w:noProof/>
          <w:sz w:val="19"/>
          <w:szCs w:val="19"/>
        </w:rPr>
        <w:t>BOG member/ RP Chair</w:t>
      </w:r>
      <w:r w:rsidR="00E366F4">
        <w:rPr>
          <w:rFonts w:ascii="Cambria" w:hAnsi="Cambria"/>
          <w:noProof/>
          <w:sz w:val="19"/>
          <w:szCs w:val="19"/>
        </w:rPr>
        <w:t xml:space="preserve"> / President Elect</w:t>
      </w:r>
      <w:r w:rsidR="00F85117">
        <w:rPr>
          <w:rFonts w:ascii="Cambria" w:hAnsi="Cambria"/>
          <w:noProof/>
          <w:sz w:val="19"/>
          <w:szCs w:val="19"/>
        </w:rPr>
        <w:tab/>
      </w:r>
      <w:r w:rsidR="00CC7B66">
        <w:rPr>
          <w:rFonts w:ascii="Cambria" w:hAnsi="Cambria"/>
          <w:noProof/>
          <w:sz w:val="19"/>
          <w:szCs w:val="19"/>
        </w:rPr>
        <w:tab/>
      </w:r>
      <w:r w:rsidR="00F85117" w:rsidRPr="00964120">
        <w:rPr>
          <w:rFonts w:ascii="Cambria" w:hAnsi="Cambria"/>
          <w:noProof/>
          <w:sz w:val="19"/>
          <w:szCs w:val="19"/>
        </w:rPr>
        <w:t xml:space="preserve">BOG member/ </w:t>
      </w:r>
      <w:r w:rsidR="00F85117">
        <w:rPr>
          <w:rFonts w:ascii="Cambria" w:hAnsi="Cambria"/>
          <w:noProof/>
          <w:sz w:val="19"/>
          <w:szCs w:val="19"/>
        </w:rPr>
        <w:t xml:space="preserve">RP </w:t>
      </w:r>
      <w:r w:rsidR="00AD7B40">
        <w:rPr>
          <w:rFonts w:ascii="Cambria" w:hAnsi="Cambria"/>
          <w:noProof/>
          <w:sz w:val="19"/>
          <w:szCs w:val="19"/>
        </w:rPr>
        <w:t>Committee Member</w:t>
      </w:r>
    </w:p>
    <w:p w:rsidR="008A13EA" w:rsidRPr="00964120" w:rsidRDefault="0027588F" w:rsidP="00AD7B40">
      <w:pPr>
        <w:tabs>
          <w:tab w:val="left" w:pos="3600"/>
          <w:tab w:val="left" w:pos="4320"/>
          <w:tab w:val="left" w:pos="5040"/>
        </w:tabs>
        <w:rPr>
          <w:noProof/>
        </w:rPr>
      </w:pPr>
      <w:r>
        <w:rPr>
          <w:rFonts w:ascii="Cambria" w:hAnsi="Cambria"/>
          <w:noProof/>
          <w:sz w:val="19"/>
          <w:szCs w:val="19"/>
        </w:rPr>
        <w:t>&lt; contact info &gt;</w:t>
      </w:r>
      <w:r w:rsidR="00E366F4">
        <w:rPr>
          <w:rFonts w:ascii="Cambria" w:hAnsi="Cambria"/>
          <w:noProof/>
          <w:sz w:val="19"/>
          <w:szCs w:val="19"/>
        </w:rPr>
        <w:t xml:space="preserve"> </w:t>
      </w:r>
      <w:r w:rsidR="00F85117">
        <w:rPr>
          <w:rFonts w:ascii="Cambria" w:hAnsi="Cambria"/>
          <w:noProof/>
          <w:sz w:val="19"/>
          <w:szCs w:val="19"/>
        </w:rPr>
        <w:tab/>
      </w:r>
      <w:r w:rsidR="00CC7B66">
        <w:rPr>
          <w:rFonts w:ascii="Cambria" w:hAnsi="Cambria"/>
          <w:noProof/>
          <w:sz w:val="19"/>
          <w:szCs w:val="19"/>
        </w:rPr>
        <w:tab/>
      </w:r>
      <w:r>
        <w:rPr>
          <w:rFonts w:ascii="Cambria" w:hAnsi="Cambria"/>
          <w:noProof/>
          <w:sz w:val="19"/>
          <w:szCs w:val="19"/>
        </w:rPr>
        <w:t>&lt; contact info &gt;</w:t>
      </w:r>
      <w:r w:rsidR="00F85117">
        <w:rPr>
          <w:rFonts w:ascii="Cambria" w:hAnsi="Cambria"/>
          <w:noProof/>
          <w:sz w:val="19"/>
          <w:szCs w:val="19"/>
        </w:rPr>
        <w:t xml:space="preserve"> </w:t>
      </w:r>
    </w:p>
    <w:sectPr w:rsidR="008A13EA" w:rsidRPr="00964120" w:rsidSect="00791D1D">
      <w:footerReference w:type="default" r:id="rId9"/>
      <w:pgSz w:w="12240" w:h="15840"/>
      <w:pgMar w:top="72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E7" w:rsidRDefault="007C12E7">
      <w:r>
        <w:separator/>
      </w:r>
    </w:p>
  </w:endnote>
  <w:endnote w:type="continuationSeparator" w:id="0">
    <w:p w:rsidR="007C12E7" w:rsidRDefault="007C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A6" w:rsidRDefault="006E6453">
    <w:pPr>
      <w:pStyle w:val="Footer"/>
    </w:pPr>
    <w:r>
      <w:rPr>
        <w:noProof/>
      </w:rPr>
      <w:drawing>
        <wp:inline distT="0" distB="0" distL="0" distR="0">
          <wp:extent cx="5943600" cy="533400"/>
          <wp:effectExtent l="0" t="0" r="0" b="0"/>
          <wp:docPr id="2" name="Picture 4" descr="Basic_eLetterhead_chapter_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ic_eLetterhead_chapter_FOOT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99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E7" w:rsidRDefault="007C12E7">
      <w:r>
        <w:separator/>
      </w:r>
    </w:p>
  </w:footnote>
  <w:footnote w:type="continuationSeparator" w:id="0">
    <w:p w:rsidR="007C12E7" w:rsidRDefault="007C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6A"/>
    <w:rsid w:val="0001169B"/>
    <w:rsid w:val="00022D98"/>
    <w:rsid w:val="00035B68"/>
    <w:rsid w:val="000434D5"/>
    <w:rsid w:val="00050F4F"/>
    <w:rsid w:val="000633AD"/>
    <w:rsid w:val="00067FCA"/>
    <w:rsid w:val="00082471"/>
    <w:rsid w:val="000F6293"/>
    <w:rsid w:val="00146690"/>
    <w:rsid w:val="00160E65"/>
    <w:rsid w:val="00164100"/>
    <w:rsid w:val="0017196B"/>
    <w:rsid w:val="00191993"/>
    <w:rsid w:val="001B57A5"/>
    <w:rsid w:val="0020732B"/>
    <w:rsid w:val="0023133D"/>
    <w:rsid w:val="00246E20"/>
    <w:rsid w:val="00271982"/>
    <w:rsid w:val="0027588F"/>
    <w:rsid w:val="002B5AAC"/>
    <w:rsid w:val="002C302F"/>
    <w:rsid w:val="002C7BD1"/>
    <w:rsid w:val="002D0B42"/>
    <w:rsid w:val="002D2718"/>
    <w:rsid w:val="002E3442"/>
    <w:rsid w:val="002E5845"/>
    <w:rsid w:val="00341621"/>
    <w:rsid w:val="00355C56"/>
    <w:rsid w:val="003646CD"/>
    <w:rsid w:val="003720D4"/>
    <w:rsid w:val="00374DA7"/>
    <w:rsid w:val="00380268"/>
    <w:rsid w:val="00385EDF"/>
    <w:rsid w:val="003A0A8F"/>
    <w:rsid w:val="003A3971"/>
    <w:rsid w:val="003C4A11"/>
    <w:rsid w:val="003D6EEC"/>
    <w:rsid w:val="003E1C99"/>
    <w:rsid w:val="003F1DF5"/>
    <w:rsid w:val="00431F80"/>
    <w:rsid w:val="004337A1"/>
    <w:rsid w:val="004472A6"/>
    <w:rsid w:val="004633B1"/>
    <w:rsid w:val="004739A0"/>
    <w:rsid w:val="00474ACC"/>
    <w:rsid w:val="004B42B1"/>
    <w:rsid w:val="004C166A"/>
    <w:rsid w:val="004C7F64"/>
    <w:rsid w:val="004D4C49"/>
    <w:rsid w:val="00500C0E"/>
    <w:rsid w:val="00505CAA"/>
    <w:rsid w:val="0054740B"/>
    <w:rsid w:val="005723DF"/>
    <w:rsid w:val="00576149"/>
    <w:rsid w:val="005A2720"/>
    <w:rsid w:val="006371B3"/>
    <w:rsid w:val="006564EC"/>
    <w:rsid w:val="006724FB"/>
    <w:rsid w:val="00675BF2"/>
    <w:rsid w:val="006E6453"/>
    <w:rsid w:val="007019B5"/>
    <w:rsid w:val="00713836"/>
    <w:rsid w:val="007751BB"/>
    <w:rsid w:val="00791D1D"/>
    <w:rsid w:val="00794FB6"/>
    <w:rsid w:val="007B1C6A"/>
    <w:rsid w:val="007B7550"/>
    <w:rsid w:val="007C12E7"/>
    <w:rsid w:val="007D122B"/>
    <w:rsid w:val="008A13EA"/>
    <w:rsid w:val="008D782F"/>
    <w:rsid w:val="008F1395"/>
    <w:rsid w:val="00901873"/>
    <w:rsid w:val="00951610"/>
    <w:rsid w:val="00964120"/>
    <w:rsid w:val="00965D8C"/>
    <w:rsid w:val="0099377E"/>
    <w:rsid w:val="009B467C"/>
    <w:rsid w:val="009E6F37"/>
    <w:rsid w:val="009F26B6"/>
    <w:rsid w:val="00A37475"/>
    <w:rsid w:val="00A66BD7"/>
    <w:rsid w:val="00A94275"/>
    <w:rsid w:val="00A94804"/>
    <w:rsid w:val="00AA77C6"/>
    <w:rsid w:val="00AD7B40"/>
    <w:rsid w:val="00AE1622"/>
    <w:rsid w:val="00B14E8D"/>
    <w:rsid w:val="00B24B60"/>
    <w:rsid w:val="00B32F18"/>
    <w:rsid w:val="00B423A1"/>
    <w:rsid w:val="00B638D1"/>
    <w:rsid w:val="00B665BF"/>
    <w:rsid w:val="00B86EEC"/>
    <w:rsid w:val="00B9255C"/>
    <w:rsid w:val="00B9565D"/>
    <w:rsid w:val="00BB7494"/>
    <w:rsid w:val="00BC0312"/>
    <w:rsid w:val="00C118B2"/>
    <w:rsid w:val="00C2796E"/>
    <w:rsid w:val="00C3045E"/>
    <w:rsid w:val="00C333FE"/>
    <w:rsid w:val="00C5735A"/>
    <w:rsid w:val="00C93ECD"/>
    <w:rsid w:val="00CC7B66"/>
    <w:rsid w:val="00CD1D17"/>
    <w:rsid w:val="00CD22A5"/>
    <w:rsid w:val="00CF68D2"/>
    <w:rsid w:val="00D0011D"/>
    <w:rsid w:val="00D11A8D"/>
    <w:rsid w:val="00D12984"/>
    <w:rsid w:val="00D45EE8"/>
    <w:rsid w:val="00D62F88"/>
    <w:rsid w:val="00D663B1"/>
    <w:rsid w:val="00D832E6"/>
    <w:rsid w:val="00DC38FF"/>
    <w:rsid w:val="00DC5A32"/>
    <w:rsid w:val="00DD7C9C"/>
    <w:rsid w:val="00DE356B"/>
    <w:rsid w:val="00E206DC"/>
    <w:rsid w:val="00E21A6A"/>
    <w:rsid w:val="00E366F4"/>
    <w:rsid w:val="00E460AC"/>
    <w:rsid w:val="00E544D4"/>
    <w:rsid w:val="00E6660B"/>
    <w:rsid w:val="00E97BB5"/>
    <w:rsid w:val="00ED083F"/>
    <w:rsid w:val="00EF4D2E"/>
    <w:rsid w:val="00EF7A49"/>
    <w:rsid w:val="00F3135F"/>
    <w:rsid w:val="00F40073"/>
    <w:rsid w:val="00F44CF2"/>
    <w:rsid w:val="00F44FAA"/>
    <w:rsid w:val="00F52EA0"/>
    <w:rsid w:val="00F85117"/>
    <w:rsid w:val="00FE5DE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65255"/>
  <w15:docId w15:val="{251AFE21-9015-4C9C-93AE-4E8F4E4D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rPr>
      <w:sz w:val="24"/>
    </w:rPr>
  </w:style>
  <w:style w:type="paragraph" w:customStyle="1" w:styleId="ind">
    <w:name w:val="ind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Char">
    <w:name w:val="Body Text Char"/>
    <w:link w:val="BodyText"/>
    <w:rsid w:val="002C302F"/>
    <w:rPr>
      <w:sz w:val="24"/>
    </w:rPr>
  </w:style>
  <w:style w:type="character" w:styleId="Hyperlink">
    <w:name w:val="Hyperlink"/>
    <w:rsid w:val="000F629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472A6"/>
  </w:style>
  <w:style w:type="paragraph" w:styleId="BalloonText">
    <w:name w:val="Balloon Text"/>
    <w:basedOn w:val="Normal"/>
    <w:link w:val="BalloonTextChar"/>
    <w:semiHidden/>
    <w:unhideWhenUsed/>
    <w:rsid w:val="00EF4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ymtnashra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091A-79E9-487B-8751-E31033DD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Investor:</vt:lpstr>
    </vt:vector>
  </TitlesOfParts>
  <Company>ASHRAE</Company>
  <LinksUpToDate>false</LinksUpToDate>
  <CharactersWithSpaces>2914</CharactersWithSpaces>
  <SharedDoc>false</SharedDoc>
  <HLinks>
    <vt:vector size="18" baseType="variant">
      <vt:variant>
        <vt:i4>8257626</vt:i4>
      </vt:variant>
      <vt:variant>
        <vt:i4>12</vt:i4>
      </vt:variant>
      <vt:variant>
        <vt:i4>0</vt:i4>
      </vt:variant>
      <vt:variant>
        <vt:i4>5</vt:i4>
      </vt:variant>
      <vt:variant>
        <vt:lpwstr>mailto:emitchell@mcnevinco.com</vt:lpwstr>
      </vt:variant>
      <vt:variant>
        <vt:lpwstr/>
      </vt:variant>
      <vt:variant>
        <vt:i4>5832801</vt:i4>
      </vt:variant>
      <vt:variant>
        <vt:i4>9</vt:i4>
      </vt:variant>
      <vt:variant>
        <vt:i4>0</vt:i4>
      </vt:variant>
      <vt:variant>
        <vt:i4>5</vt:i4>
      </vt:variant>
      <vt:variant>
        <vt:lpwstr>mailto:jjones@rmhgroup.com</vt:lpwstr>
      </vt:variant>
      <vt:variant>
        <vt:lpwstr/>
      </vt:variant>
      <vt:variant>
        <vt:i4>3211325</vt:i4>
      </vt:variant>
      <vt:variant>
        <vt:i4>6</vt:i4>
      </vt:variant>
      <vt:variant>
        <vt:i4>0</vt:i4>
      </vt:variant>
      <vt:variant>
        <vt:i4>5</vt:i4>
      </vt:variant>
      <vt:variant>
        <vt:lpwstr>http://www.rockymtnashrae.com/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Investor:</dc:title>
  <dc:creator>padelmann</dc:creator>
  <cp:lastModifiedBy>Gotzmer, Megan</cp:lastModifiedBy>
  <cp:revision>2</cp:revision>
  <cp:lastPrinted>2008-01-29T17:28:00Z</cp:lastPrinted>
  <dcterms:created xsi:type="dcterms:W3CDTF">2019-08-05T17:54:00Z</dcterms:created>
  <dcterms:modified xsi:type="dcterms:W3CDTF">2019-08-05T17:54:00Z</dcterms:modified>
</cp:coreProperties>
</file>