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262626" w:themeColor="text1" w:themeTint="D9"/>
          <w:kern w:val="28"/>
          <w:sz w:val="72"/>
          <w:szCs w:val="72"/>
          <w:lang w:eastAsia="en-US"/>
        </w:rPr>
        <w:id w:val="-1215804153"/>
        <w:docPartObj>
          <w:docPartGallery w:val="Cover Pages"/>
          <w:docPartUnique/>
        </w:docPartObj>
      </w:sdtPr>
      <w:sdtEndPr>
        <w:rPr>
          <w:rFonts w:asciiTheme="minorHAnsi" w:eastAsia="Times New Roman" w:hAnsiTheme="minorHAnsi" w:cs="Times New Roman"/>
          <w:sz w:val="20"/>
          <w:szCs w:val="19"/>
        </w:rPr>
      </w:sdtEndPr>
      <w:sdtContent>
        <w:p w:rsidR="00963DAD" w:rsidRDefault="00963DAD">
          <w:pPr>
            <w:pStyle w:val="NoSpacing"/>
            <w:rPr>
              <w:rFonts w:asciiTheme="majorHAnsi" w:eastAsiaTheme="majorEastAsia" w:hAnsiTheme="majorHAnsi" w:cstheme="majorBidi"/>
              <w:sz w:val="72"/>
              <w:szCs w:val="72"/>
            </w:rPr>
          </w:pPr>
          <w:r>
            <w:rPr>
              <w:noProof/>
              <w:lang w:eastAsia="en-US"/>
            </w:rPr>
            <mc:AlternateContent>
              <mc:Choice Requires="wps">
                <w:drawing>
                  <wp:anchor distT="0" distB="0" distL="114300" distR="114300" simplePos="0" relativeHeight="251663360" behindDoc="0" locked="0" layoutInCell="0" allowOverlap="1" wp14:editId="0F62D120">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633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eastAsia="en-US"/>
            </w:rPr>
            <mc:AlternateContent>
              <mc:Choice Requires="wps">
                <w:drawing>
                  <wp:anchor distT="0" distB="0" distL="114300" distR="114300" simplePos="0" relativeHeight="251666432" behindDoc="0" locked="0" layoutInCell="0" allowOverlap="1" wp14:editId="04138295">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5408" behindDoc="0" locked="0" layoutInCell="0" allowOverlap="1" wp14:editId="240B4BA0">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eastAsia="en-US"/>
            </w:rPr>
            <mc:AlternateContent>
              <mc:Choice Requires="wps">
                <w:drawing>
                  <wp:anchor distT="0" distB="0" distL="114300" distR="114300" simplePos="0" relativeHeight="251664384" behindDoc="0" locked="0" layoutInCell="0" allowOverlap="1" wp14:editId="69B981B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438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963DAD" w:rsidRDefault="00487A6F">
              <w:pPr>
                <w:pStyle w:val="NoSpacing"/>
                <w:rPr>
                  <w:rFonts w:asciiTheme="majorHAnsi" w:eastAsiaTheme="majorEastAsia" w:hAnsiTheme="majorHAnsi" w:cstheme="majorBidi"/>
                  <w:sz w:val="72"/>
                  <w:szCs w:val="72"/>
                </w:rPr>
              </w:pPr>
              <w:proofErr w:type="spellStart"/>
              <w:r>
                <w:rPr>
                  <w:rFonts w:asciiTheme="majorHAnsi" w:eastAsiaTheme="majorEastAsia" w:hAnsiTheme="majorHAnsi" w:cstheme="majorBidi"/>
                  <w:sz w:val="72"/>
                  <w:szCs w:val="72"/>
                </w:rPr>
                <w:t>ASHRAE</w:t>
              </w:r>
              <w:proofErr w:type="spellEnd"/>
              <w:r>
                <w:rPr>
                  <w:rFonts w:asciiTheme="majorHAnsi" w:eastAsiaTheme="majorEastAsia" w:hAnsiTheme="majorHAnsi" w:cstheme="majorBidi"/>
                  <w:sz w:val="72"/>
                  <w:szCs w:val="72"/>
                </w:rPr>
                <w:t xml:space="preserve"> Research Projects</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963DAD" w:rsidRDefault="00487A6F">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Region IX</w:t>
              </w:r>
            </w:p>
          </w:sdtContent>
        </w:sdt>
        <w:p w:rsidR="00963DAD" w:rsidRDefault="00963DAD">
          <w:pPr>
            <w:pStyle w:val="NoSpacing"/>
            <w:rPr>
              <w:rFonts w:asciiTheme="majorHAnsi" w:eastAsiaTheme="majorEastAsia" w:hAnsiTheme="majorHAnsi" w:cstheme="majorBidi"/>
              <w:sz w:val="36"/>
              <w:szCs w:val="36"/>
            </w:rPr>
          </w:pPr>
        </w:p>
        <w:p w:rsidR="00963DAD" w:rsidRDefault="00963DAD">
          <w:pPr>
            <w:pStyle w:val="NoSpacing"/>
            <w:rPr>
              <w:rFonts w:asciiTheme="majorHAnsi" w:eastAsiaTheme="majorEastAsia" w:hAnsiTheme="majorHAnsi" w:cstheme="majorBidi"/>
              <w:sz w:val="36"/>
              <w:szCs w:val="36"/>
            </w:rPr>
          </w:pPr>
        </w:p>
        <w:tbl>
          <w:tblPr>
            <w:tblW w:w="0" w:type="auto"/>
            <w:tblInd w:w="93" w:type="dxa"/>
            <w:tblLook w:val="04A0" w:firstRow="1" w:lastRow="0" w:firstColumn="1" w:lastColumn="0" w:noHBand="0" w:noVBand="1"/>
          </w:tblPr>
          <w:tblGrid>
            <w:gridCol w:w="1818"/>
            <w:gridCol w:w="5428"/>
            <w:gridCol w:w="3677"/>
          </w:tblGrid>
          <w:tr w:rsidR="00963DAD" w:rsidRPr="00963DAD" w:rsidTr="00487A6F">
            <w:trPr>
              <w:trHeight w:val="34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$140,685</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Experimental Investigation of Hospital Operating Room (OR) Air Distribution</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 - Boulder, CO</w:t>
                </w:r>
              </w:p>
            </w:tc>
          </w:tr>
          <w:tr w:rsidR="00963DAD" w:rsidRPr="00963DAD" w:rsidTr="00487A6F">
            <w:trPr>
              <w:trHeight w:val="43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$167,425</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Balancing Latent Heat Load between Display Cases and Store Comfort Cooling</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 - Boulder, CO</w:t>
                </w:r>
              </w:p>
            </w:tc>
          </w:tr>
          <w:tr w:rsidR="00963DAD" w:rsidRPr="00963DAD" w:rsidTr="00487A6F">
            <w:trPr>
              <w:trHeight w:val="390"/>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$84,714</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The Development of Simplified Rack Boundary Conditions for Numerical Data Center Models</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 - Boulder, CO</w:t>
                </w:r>
              </w:p>
            </w:tc>
          </w:tr>
          <w:tr w:rsidR="00963DAD" w:rsidRPr="00963DAD" w:rsidTr="00487A6F">
            <w:trPr>
              <w:trHeight w:val="43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$297,866</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sz w:val="14"/>
                    <w:szCs w:val="14"/>
                  </w:rPr>
                </w:pPr>
                <w:r>
                  <w:rPr>
                    <w:rFonts w:ascii="Arial" w:hAnsi="Arial" w:cs="Arial"/>
                    <w:sz w:val="14"/>
                    <w:szCs w:val="14"/>
                  </w:rPr>
                  <w:t>Stochastic Control Optimization of Mixed-Mode Buildings</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 - Boulder, CO</w:t>
                </w:r>
              </w:p>
            </w:tc>
          </w:tr>
          <w:tr w:rsidR="00963DAD" w:rsidRPr="00963DAD" w:rsidTr="00487A6F">
            <w:trPr>
              <w:trHeight w:val="480"/>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$500,000</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sz w:val="14"/>
                    <w:szCs w:val="14"/>
                  </w:rPr>
                </w:pPr>
                <w:r>
                  <w:rPr>
                    <w:rFonts w:ascii="Arial" w:hAnsi="Arial" w:cs="Arial"/>
                    <w:sz w:val="14"/>
                    <w:szCs w:val="14"/>
                  </w:rPr>
                  <w:t>Role of HVAC Systems in the Transmission of Infectious Agents in Buildings and Intermodal Transportation</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 - Boulder, CO - Shelly Miller</w:t>
                </w:r>
              </w:p>
            </w:tc>
          </w:tr>
          <w:tr w:rsidR="00963DAD" w:rsidRPr="00963DAD" w:rsidTr="00487A6F">
            <w:trPr>
              <w:trHeight w:val="52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$10,000</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sz w:val="14"/>
                    <w:szCs w:val="14"/>
                  </w:rPr>
                </w:pPr>
                <w:r>
                  <w:rPr>
                    <w:rFonts w:ascii="Arial" w:hAnsi="Arial" w:cs="Arial"/>
                    <w:sz w:val="14"/>
                    <w:szCs w:val="14"/>
                  </w:rPr>
                  <w:t>Stochastic Control Optimization of Mixed-Mode Buildings</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COLORADO-BOULDER-Ryan Tanner</w:t>
                </w:r>
              </w:p>
            </w:tc>
          </w:tr>
          <w:tr w:rsidR="00963DAD" w:rsidRPr="00963DAD" w:rsidTr="00487A6F">
            <w:trPr>
              <w:trHeight w:val="52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$20,000</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sz w:val="14"/>
                    <w:szCs w:val="14"/>
                  </w:rPr>
                </w:pPr>
                <w:proofErr w:type="spellStart"/>
                <w:r>
                  <w:rPr>
                    <w:rFonts w:ascii="Arial" w:hAnsi="Arial" w:cs="Arial"/>
                    <w:sz w:val="14"/>
                    <w:szCs w:val="14"/>
                  </w:rPr>
                  <w:t>CFD</w:t>
                </w:r>
                <w:proofErr w:type="spellEnd"/>
                <w:r>
                  <w:rPr>
                    <w:rFonts w:ascii="Arial" w:hAnsi="Arial" w:cs="Arial"/>
                    <w:sz w:val="14"/>
                    <w:szCs w:val="14"/>
                  </w:rPr>
                  <w:t xml:space="preserve"> Shootout Contest</w:t>
                </w:r>
              </w:p>
            </w:tc>
            <w:tc>
              <w:tcPr>
                <w:tcW w:w="0" w:type="auto"/>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proofErr w:type="spellStart"/>
                <w:r>
                  <w:rPr>
                    <w:rFonts w:ascii="Arial" w:hAnsi="Arial" w:cs="Arial"/>
                    <w:color w:val="000000"/>
                    <w:sz w:val="14"/>
                    <w:szCs w:val="14"/>
                  </w:rPr>
                  <w:t>ZHIQUIANG</w:t>
                </w:r>
                <w:proofErr w:type="spellEnd"/>
                <w:r>
                  <w:rPr>
                    <w:rFonts w:ascii="Arial" w:hAnsi="Arial" w:cs="Arial"/>
                    <w:color w:val="000000"/>
                    <w:sz w:val="14"/>
                    <w:szCs w:val="14"/>
                  </w:rPr>
                  <w:t xml:space="preserve"> </w:t>
                </w:r>
                <w:proofErr w:type="spellStart"/>
                <w:r>
                  <w:rPr>
                    <w:rFonts w:ascii="Arial" w:hAnsi="Arial" w:cs="Arial"/>
                    <w:color w:val="000000"/>
                    <w:sz w:val="14"/>
                    <w:szCs w:val="14"/>
                  </w:rPr>
                  <w:t>ZHAI</w:t>
                </w:r>
                <w:proofErr w:type="spellEnd"/>
                <w:r>
                  <w:rPr>
                    <w:rFonts w:ascii="Arial" w:hAnsi="Arial" w:cs="Arial"/>
                    <w:color w:val="000000"/>
                    <w:sz w:val="14"/>
                    <w:szCs w:val="14"/>
                  </w:rPr>
                  <w:t xml:space="preserve"> - Boulder, CO.</w:t>
                </w:r>
              </w:p>
            </w:tc>
          </w:tr>
          <w:tr w:rsidR="00963DAD" w:rsidRPr="00963DAD" w:rsidTr="00487A6F">
            <w:trPr>
              <w:trHeight w:val="525"/>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$93,368</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Ventilation Requirements for Refrigerating Machinery Rooms</w:t>
                </w:r>
              </w:p>
            </w:tc>
            <w:tc>
              <w:tcPr>
                <w:tcW w:w="0" w:type="auto"/>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63DAD" w:rsidRDefault="00963DAD" w:rsidP="00963DAD">
                <w:pPr>
                  <w:jc w:val="center"/>
                  <w:rPr>
                    <w:rFonts w:ascii="Arial" w:hAnsi="Arial" w:cs="Arial"/>
                    <w:color w:val="000000"/>
                    <w:sz w:val="14"/>
                    <w:szCs w:val="14"/>
                  </w:rPr>
                </w:pPr>
                <w:proofErr w:type="spellStart"/>
                <w:r>
                  <w:rPr>
                    <w:rFonts w:ascii="Arial" w:hAnsi="Arial" w:cs="Arial"/>
                    <w:color w:val="000000"/>
                    <w:sz w:val="14"/>
                    <w:szCs w:val="14"/>
                  </w:rPr>
                  <w:t>CPP</w:t>
                </w:r>
                <w:proofErr w:type="spellEnd"/>
                <w:r>
                  <w:rPr>
                    <w:rFonts w:ascii="Arial" w:hAnsi="Arial" w:cs="Arial"/>
                    <w:color w:val="000000"/>
                    <w:sz w:val="14"/>
                    <w:szCs w:val="14"/>
                  </w:rPr>
                  <w:t>, INC. - Fort Collins, CO</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$69,808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Determine the Effects of Duct Fittings on Air Velocity Measurements</w:t>
                </w:r>
              </w:p>
            </w:tc>
            <w:tc>
              <w:tcPr>
                <w:tcW w:w="0" w:type="auto"/>
                <w:tcBorders>
                  <w:top w:val="nil"/>
                  <w:left w:val="nil"/>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KANSAS STATE U. - Manhattan, KS</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$192,101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Heat Gains from Electrical and Control Equipment in Industrial Plants, Part 2</w:t>
                </w:r>
              </w:p>
            </w:tc>
            <w:tc>
              <w:tcPr>
                <w:tcW w:w="0" w:type="auto"/>
                <w:tcBorders>
                  <w:top w:val="nil"/>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KANSAS STATE U. - Manhattan, KS</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$177,067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Characterization of Liquid Refrigerant Flow Emerging from a Flooded Evaporator Tube Bundle</w:t>
                </w:r>
              </w:p>
            </w:tc>
            <w:tc>
              <w:tcPr>
                <w:tcW w:w="0" w:type="auto"/>
                <w:tcBorders>
                  <w:top w:val="nil"/>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KANSAS STATE U. - Manhattan, KS</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Air-Side Economizer Low-Limits Effect on Energy and Thermal Comfort</w:t>
                </w:r>
              </w:p>
            </w:tc>
            <w:tc>
              <w:tcPr>
                <w:tcW w:w="0" w:type="auto"/>
                <w:tcBorders>
                  <w:top w:val="nil"/>
                  <w:left w:val="nil"/>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 xml:space="preserve">KANSAS STATE U. -Samantha </w:t>
                </w:r>
                <w:proofErr w:type="spellStart"/>
                <w:r>
                  <w:rPr>
                    <w:rFonts w:ascii="Arial" w:hAnsi="Arial" w:cs="Arial"/>
                    <w:color w:val="000000"/>
                    <w:sz w:val="14"/>
                    <w:szCs w:val="14"/>
                  </w:rPr>
                  <w:t>Pekarscik</w:t>
                </w:r>
                <w:proofErr w:type="spellEnd"/>
                <w:r>
                  <w:rPr>
                    <w:rFonts w:ascii="Arial" w:hAnsi="Arial" w:cs="Arial"/>
                    <w:color w:val="000000"/>
                    <w:sz w:val="14"/>
                    <w:szCs w:val="14"/>
                  </w:rPr>
                  <w:t>,</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$200,000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The Effect of Humidity on the Reliability of ICT Equipment in Data Centers</w:t>
                </w:r>
              </w:p>
            </w:tc>
            <w:tc>
              <w:tcPr>
                <w:tcW w:w="0" w:type="auto"/>
                <w:tcBorders>
                  <w:top w:val="nil"/>
                  <w:left w:val="nil"/>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MISSOURI UNIV. SCIENCE &amp; TECH. - Rolla, MO</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A Hybrid Ground Source Heat Pump System for Sustainable Farms and Ranches</w:t>
                </w:r>
              </w:p>
            </w:tc>
            <w:tc>
              <w:tcPr>
                <w:tcW w:w="0" w:type="auto"/>
                <w:tcBorders>
                  <w:top w:val="nil"/>
                  <w:left w:val="nil"/>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 xml:space="preserve">MONTANA STATE </w:t>
                </w:r>
                <w:proofErr w:type="spellStart"/>
                <w:r>
                  <w:rPr>
                    <w:rFonts w:ascii="Arial" w:hAnsi="Arial" w:cs="Arial"/>
                    <w:color w:val="000000"/>
                    <w:sz w:val="14"/>
                    <w:szCs w:val="14"/>
                  </w:rPr>
                  <w:t>UNIV-Chantz</w:t>
                </w:r>
                <w:proofErr w:type="spellEnd"/>
                <w:r>
                  <w:rPr>
                    <w:rFonts w:ascii="Arial" w:hAnsi="Arial" w:cs="Arial"/>
                    <w:color w:val="000000"/>
                    <w:sz w:val="14"/>
                    <w:szCs w:val="14"/>
                  </w:rPr>
                  <w:t xml:space="preserve"> </w:t>
                </w:r>
                <w:proofErr w:type="spellStart"/>
                <w:r>
                  <w:rPr>
                    <w:rFonts w:ascii="Arial" w:hAnsi="Arial" w:cs="Arial"/>
                    <w:color w:val="000000"/>
                    <w:sz w:val="14"/>
                    <w:szCs w:val="14"/>
                  </w:rPr>
                  <w:t>Denowh</w:t>
                </w:r>
                <w:proofErr w:type="spellEnd"/>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$69,638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Productivity and Perception Based Evaluation of Indoor Noise</w:t>
                </w:r>
              </w:p>
            </w:tc>
            <w:tc>
              <w:tcPr>
                <w:tcW w:w="0" w:type="auto"/>
                <w:tcBorders>
                  <w:top w:val="nil"/>
                  <w:left w:val="nil"/>
                  <w:bottom w:val="single" w:sz="4" w:space="0" w:color="auto"/>
                  <w:right w:val="single" w:sz="4" w:space="0" w:color="auto"/>
                </w:tcBorders>
                <w:shd w:val="clear" w:color="auto" w:fill="auto"/>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NEBRASKA - Lincoln, NE</w:t>
                </w:r>
              </w:p>
            </w:tc>
          </w:tr>
          <w:tr w:rsidR="00963DAD" w:rsidRPr="00963DAD" w:rsidTr="00963DAD">
            <w:trPr>
              <w:trHeight w:val="540"/>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$143,168</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Active Mechanism for Enhancing Heat and Mass Transfer in Sorption Fluids</w:t>
                </w:r>
              </w:p>
            </w:tc>
            <w:tc>
              <w:tcPr>
                <w:tcW w:w="0" w:type="auto"/>
                <w:tcBorders>
                  <w:top w:val="nil"/>
                  <w:left w:val="nil"/>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NEBRASKA - Lincoln, NE</w:t>
                </w:r>
              </w:p>
            </w:tc>
          </w:tr>
          <w:tr w:rsidR="00963DAD" w:rsidRPr="00963DAD" w:rsidTr="00963DAD">
            <w:trPr>
              <w:trHeight w:val="55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$112,829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CO2 based Demand Controlled Ventilation for Multiple Zone HVAC Systems</w:t>
                </w:r>
              </w:p>
            </w:tc>
            <w:tc>
              <w:tcPr>
                <w:tcW w:w="0" w:type="auto"/>
                <w:tcBorders>
                  <w:top w:val="nil"/>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NEBRASKA - Lincoln, NE</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$135,349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 xml:space="preserve">Development of the </w:t>
                </w:r>
                <w:proofErr w:type="spellStart"/>
                <w:r>
                  <w:rPr>
                    <w:rFonts w:ascii="Arial" w:hAnsi="Arial" w:cs="Arial"/>
                    <w:sz w:val="14"/>
                    <w:szCs w:val="14"/>
                  </w:rPr>
                  <w:t>ASHRAE</w:t>
                </w:r>
                <w:proofErr w:type="spellEnd"/>
                <w:r>
                  <w:rPr>
                    <w:rFonts w:ascii="Arial" w:hAnsi="Arial" w:cs="Arial"/>
                    <w:sz w:val="14"/>
                    <w:szCs w:val="14"/>
                  </w:rPr>
                  <w:t xml:space="preserve"> Design Guide for Dedicated Outdoor-Systems</w:t>
                </w:r>
              </w:p>
            </w:tc>
            <w:tc>
              <w:tcPr>
                <w:tcW w:w="0" w:type="auto"/>
                <w:tcBorders>
                  <w:top w:val="nil"/>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NEBRASKA - Lincoln, NE</w:t>
                </w:r>
              </w:p>
            </w:tc>
          </w:tr>
          <w:tr w:rsidR="00963DAD" w:rsidRPr="00963DAD" w:rsidTr="00963DAD">
            <w:trPr>
              <w:trHeight w:val="435"/>
            </w:trPr>
            <w:tc>
              <w:tcPr>
                <w:tcW w:w="0" w:type="auto"/>
                <w:tcBorders>
                  <w:top w:val="nil"/>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sz w:val="14"/>
                    <w:szCs w:val="14"/>
                  </w:rPr>
                </w:pPr>
                <w:r>
                  <w:rPr>
                    <w:rFonts w:ascii="Arial" w:hAnsi="Arial" w:cs="Arial"/>
                    <w:sz w:val="14"/>
                    <w:szCs w:val="14"/>
                  </w:rPr>
                  <w:t>A Novel Heat-pump System using Bio-mass Energy</w:t>
                </w:r>
              </w:p>
            </w:tc>
            <w:tc>
              <w:tcPr>
                <w:tcW w:w="0" w:type="auto"/>
                <w:tcBorders>
                  <w:top w:val="nil"/>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 NEBRASKA- LINCOLN-</w:t>
                </w:r>
                <w:proofErr w:type="spellStart"/>
                <w:r>
                  <w:rPr>
                    <w:rFonts w:ascii="Arial" w:hAnsi="Arial" w:cs="Arial"/>
                    <w:color w:val="000000"/>
                    <w:sz w:val="14"/>
                    <w:szCs w:val="14"/>
                  </w:rPr>
                  <w:t>Daihong</w:t>
                </w:r>
                <w:proofErr w:type="spellEnd"/>
                <w:r>
                  <w:rPr>
                    <w:rFonts w:ascii="Arial" w:hAnsi="Arial" w:cs="Arial"/>
                    <w:color w:val="000000"/>
                    <w:sz w:val="14"/>
                    <w:szCs w:val="14"/>
                  </w:rPr>
                  <w:t xml:space="preserve"> Yu</w:t>
                </w:r>
              </w:p>
            </w:tc>
          </w:tr>
          <w:tr w:rsidR="00963DAD" w:rsidRPr="00963DAD" w:rsidTr="00963DAD">
            <w:trPr>
              <w:trHeight w:val="435"/>
            </w:trPr>
            <w:tc>
              <w:tcPr>
                <w:tcW w:w="0" w:type="auto"/>
                <w:tcBorders>
                  <w:top w:val="single" w:sz="4" w:space="0" w:color="auto"/>
                  <w:left w:val="single" w:sz="4" w:space="0" w:color="auto"/>
                  <w:bottom w:val="single" w:sz="4" w:space="0" w:color="auto"/>
                  <w:right w:val="nil"/>
                </w:tcBorders>
                <w:shd w:val="clear" w:color="FFFFFF" w:fill="FFFFFF"/>
                <w:noWrap/>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$180,000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Updating Heat and Moisture Production Rates of Modern Swine and their Housing Systems</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963DAD" w:rsidRDefault="00963DAD" w:rsidP="00963DAD">
                <w:pPr>
                  <w:jc w:val="center"/>
                  <w:rPr>
                    <w:rFonts w:ascii="Arial" w:hAnsi="Arial" w:cs="Arial"/>
                    <w:color w:val="000000"/>
                    <w:sz w:val="14"/>
                    <w:szCs w:val="14"/>
                  </w:rPr>
                </w:pPr>
                <w:r>
                  <w:rPr>
                    <w:rFonts w:ascii="Arial" w:hAnsi="Arial" w:cs="Arial"/>
                    <w:color w:val="000000"/>
                    <w:sz w:val="14"/>
                    <w:szCs w:val="14"/>
                  </w:rPr>
                  <w:t>U.S. MEAT ANIMAL RESEARCH CENTER - Clay Center, NE</w:t>
                </w:r>
              </w:p>
            </w:tc>
          </w:tr>
          <w:tr w:rsidR="00963DAD" w:rsidRPr="00963DAD" w:rsidTr="00963DAD">
            <w:trPr>
              <w:trHeight w:val="435"/>
            </w:trPr>
            <w:tc>
              <w:tcPr>
                <w:tcW w:w="0" w:type="auto"/>
                <w:tcBorders>
                  <w:top w:val="single" w:sz="4" w:space="0" w:color="auto"/>
                  <w:left w:val="single" w:sz="4" w:space="0" w:color="auto"/>
                  <w:bottom w:val="single" w:sz="4" w:space="0" w:color="auto"/>
                  <w:right w:val="nil"/>
                </w:tcBorders>
                <w:shd w:val="clear" w:color="FFFFFF" w:fill="FFFFFF"/>
                <w:noWrap/>
                <w:vAlign w:val="center"/>
              </w:tcPr>
              <w:p w:rsidR="00963DAD" w:rsidRPr="00963DAD" w:rsidRDefault="00963DAD" w:rsidP="00963DAD">
                <w:pPr>
                  <w:jc w:val="center"/>
                  <w:rPr>
                    <w:rFonts w:ascii="Arial" w:hAnsi="Arial" w:cs="Arial"/>
                    <w:b/>
                    <w:bCs/>
                    <w:color w:val="000000"/>
                    <w:sz w:val="32"/>
                    <w:szCs w:val="32"/>
                  </w:rPr>
                </w:pPr>
                <w:r w:rsidRPr="00963DAD">
                  <w:rPr>
                    <w:rFonts w:ascii="Arial" w:hAnsi="Arial" w:cs="Arial"/>
                    <w:b/>
                    <w:bCs/>
                    <w:color w:val="000000"/>
                    <w:sz w:val="32"/>
                    <w:szCs w:val="32"/>
                  </w:rPr>
                  <w:t>$2,624,018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63DAD" w:rsidRPr="00963DAD" w:rsidRDefault="00963DAD" w:rsidP="00963DAD">
                <w:pPr>
                  <w:jc w:val="center"/>
                  <w:rPr>
                    <w:rFonts w:ascii="Arial" w:hAnsi="Arial" w:cs="Arial"/>
                    <w:b/>
                    <w:color w:val="000000"/>
                    <w:sz w:val="32"/>
                    <w:szCs w:val="32"/>
                  </w:rPr>
                </w:pPr>
                <w:r w:rsidRPr="00963DAD">
                  <w:rPr>
                    <w:rFonts w:ascii="Arial" w:hAnsi="Arial" w:cs="Arial"/>
                    <w:b/>
                    <w:color w:val="000000"/>
                    <w:sz w:val="32"/>
                    <w:szCs w:val="32"/>
                  </w:rPr>
                  <w:t>Total in Region IX</w:t>
                </w:r>
              </w:p>
            </w:tc>
            <w:tc>
              <w:tcPr>
                <w:tcW w:w="0" w:type="auto"/>
                <w:tcBorders>
                  <w:top w:val="single" w:sz="4" w:space="0" w:color="auto"/>
                  <w:left w:val="nil"/>
                  <w:bottom w:val="single" w:sz="4" w:space="0" w:color="auto"/>
                  <w:right w:val="single" w:sz="4" w:space="0" w:color="auto"/>
                </w:tcBorders>
                <w:shd w:val="clear" w:color="FFFFFF" w:fill="FFFFFF"/>
                <w:vAlign w:val="center"/>
              </w:tcPr>
              <w:p w:rsidR="00963DAD" w:rsidRPr="00963DAD" w:rsidRDefault="00963DAD" w:rsidP="00963DAD">
                <w:pPr>
                  <w:jc w:val="center"/>
                  <w:rPr>
                    <w:rFonts w:ascii="Arial" w:hAnsi="Arial" w:cs="Arial"/>
                    <w:b/>
                    <w:bCs/>
                    <w:color w:val="000000"/>
                    <w:sz w:val="32"/>
                    <w:szCs w:val="32"/>
                  </w:rPr>
                </w:pPr>
              </w:p>
            </w:tc>
          </w:tr>
        </w:tbl>
        <w:p w:rsidR="00963DAD" w:rsidRDefault="00963DAD"/>
        <w:p w:rsidR="00963DAD" w:rsidRDefault="00963DAD">
          <w:pPr>
            <w:widowControl/>
            <w:spacing w:after="200" w:line="276" w:lineRule="auto"/>
          </w:pPr>
          <w:r>
            <w:br w:type="page"/>
          </w:r>
        </w:p>
      </w:sdtContent>
    </w:sdt>
    <w:p w:rsidR="00132A0B" w:rsidRDefault="00EC7FCA" w:rsidP="003C1CD8">
      <w:bookmarkStart w:id="0" w:name="_GoBack"/>
      <w:bookmarkEnd w:id="0"/>
      <w:r>
        <w:rPr>
          <w:rFonts w:ascii="Times New Roman" w:hAnsi="Times New Roman"/>
          <w:noProof/>
          <w:color w:val="auto"/>
          <w:kern w:val="0"/>
          <w:sz w:val="24"/>
          <w:szCs w:val="24"/>
        </w:rPr>
        <w:lastRenderedPageBreak/>
        <mc:AlternateContent>
          <mc:Choice Requires="wps">
            <w:drawing>
              <wp:anchor distT="36576" distB="36576" distL="36576" distR="36576" simplePos="0" relativeHeight="251667456" behindDoc="0" locked="0" layoutInCell="0" allowOverlap="1" wp14:anchorId="546C5D89" wp14:editId="5C4D3373">
                <wp:simplePos x="0" y="0"/>
                <wp:positionH relativeFrom="page">
                  <wp:align>center</wp:align>
                </wp:positionH>
                <wp:positionV relativeFrom="page">
                  <wp:align>center</wp:align>
                </wp:positionV>
                <wp:extent cx="6181725" cy="9925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925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1CD8" w:rsidRPr="003235F6" w:rsidRDefault="003235F6" w:rsidP="003235F6">
                            <w:pPr>
                              <w:jc w:val="center"/>
                              <w:rPr>
                                <w:b/>
                                <w:sz w:val="32"/>
                                <w:szCs w:val="32"/>
                              </w:rPr>
                            </w:pPr>
                            <w:r w:rsidRPr="003235F6">
                              <w:rPr>
                                <w:b/>
                                <w:sz w:val="32"/>
                                <w:szCs w:val="32"/>
                              </w:rPr>
                              <w:t xml:space="preserve">ROCKY MOUNTAIN </w:t>
                            </w:r>
                            <w:proofErr w:type="spellStart"/>
                            <w:r w:rsidRPr="003235F6">
                              <w:rPr>
                                <w:b/>
                                <w:sz w:val="32"/>
                                <w:szCs w:val="32"/>
                              </w:rPr>
                              <w:t>ASHRAE</w:t>
                            </w:r>
                            <w:proofErr w:type="spellEnd"/>
                            <w:r w:rsidRPr="003235F6">
                              <w:rPr>
                                <w:b/>
                                <w:sz w:val="32"/>
                                <w:szCs w:val="32"/>
                              </w:rPr>
                              <w:t xml:space="preserve"> RESEARCH PROMOTION</w:t>
                            </w:r>
                          </w:p>
                          <w:p w:rsidR="00F12420" w:rsidRPr="00F12420" w:rsidRDefault="00F12420" w:rsidP="003235F6">
                            <w:pPr>
                              <w:spacing w:after="0" w:line="240" w:lineRule="auto"/>
                              <w:jc w:val="center"/>
                              <w:rPr>
                                <w:b/>
                                <w:i/>
                              </w:rPr>
                            </w:pPr>
                            <w:r w:rsidRPr="00F12420">
                              <w:rPr>
                                <w:b/>
                                <w:i/>
                              </w:rPr>
                              <w:t xml:space="preserve">Who is </w:t>
                            </w:r>
                            <w:proofErr w:type="spellStart"/>
                            <w:r w:rsidRPr="00F12420">
                              <w:rPr>
                                <w:b/>
                                <w:i/>
                              </w:rPr>
                              <w:t>ASHRAE</w:t>
                            </w:r>
                            <w:proofErr w:type="spellEnd"/>
                            <w:r w:rsidRPr="00F12420">
                              <w:rPr>
                                <w:b/>
                                <w:i/>
                              </w:rPr>
                              <w:t>?</w:t>
                            </w:r>
                          </w:p>
                          <w:p w:rsidR="00F12420" w:rsidRDefault="00F12420" w:rsidP="003235F6">
                            <w:pPr>
                              <w:spacing w:after="0" w:line="240" w:lineRule="auto"/>
                              <w:jc w:val="center"/>
                              <w:rPr>
                                <w:i/>
                              </w:rPr>
                            </w:pPr>
                            <w:proofErr w:type="spellStart"/>
                            <w:r w:rsidRPr="00F12420">
                              <w:rPr>
                                <w:i/>
                              </w:rPr>
                              <w:t>ASHRAE</w:t>
                            </w:r>
                            <w:proofErr w:type="spellEnd"/>
                            <w:r w:rsidRPr="00F12420">
                              <w:rPr>
                                <w:i/>
                              </w:rPr>
                              <w:t xml:space="preserve">, founded in 1894, is an international organization of 55,000 members. It is the world’s foremost technical society in the fields of </w:t>
                            </w:r>
                            <w:proofErr w:type="spellStart"/>
                            <w:r w:rsidRPr="00F12420">
                              <w:rPr>
                                <w:i/>
                              </w:rPr>
                              <w:t>HVAC&amp;R</w:t>
                            </w:r>
                            <w:proofErr w:type="spellEnd"/>
                            <w:r w:rsidRPr="00F12420">
                              <w:rPr>
                                <w:i/>
                              </w:rPr>
                              <w:t>. Through its meetings, research, standards writing, publishing and continuing education, the Society helps keep indoor environments comfortable and productive, deliver healthy food to consumers and preserve the outdoor environment.</w:t>
                            </w:r>
                          </w:p>
                          <w:p w:rsidR="00F12420" w:rsidRPr="00F12420" w:rsidRDefault="00F12420" w:rsidP="003235F6">
                            <w:pPr>
                              <w:spacing w:after="0" w:line="240" w:lineRule="auto"/>
                              <w:jc w:val="center"/>
                              <w:rPr>
                                <w:i/>
                              </w:rPr>
                            </w:pPr>
                          </w:p>
                          <w:p w:rsidR="00F12420" w:rsidRPr="00F12420" w:rsidRDefault="00F12420" w:rsidP="003235F6">
                            <w:pPr>
                              <w:spacing w:after="0" w:line="240" w:lineRule="auto"/>
                              <w:jc w:val="center"/>
                              <w:rPr>
                                <w:b/>
                                <w:i/>
                              </w:rPr>
                            </w:pPr>
                            <w:proofErr w:type="spellStart"/>
                            <w:r w:rsidRPr="00F12420">
                              <w:rPr>
                                <w:b/>
                                <w:i/>
                              </w:rPr>
                              <w:t>ASHRAE’s</w:t>
                            </w:r>
                            <w:proofErr w:type="spellEnd"/>
                            <w:r w:rsidRPr="00F12420">
                              <w:rPr>
                                <w:b/>
                                <w:i/>
                              </w:rPr>
                              <w:t xml:space="preserve"> Research Vision</w:t>
                            </w:r>
                          </w:p>
                          <w:p w:rsidR="00F12420" w:rsidRDefault="00F12420" w:rsidP="003235F6">
                            <w:pPr>
                              <w:spacing w:after="0" w:line="240" w:lineRule="auto"/>
                              <w:jc w:val="center"/>
                              <w:rPr>
                                <w:i/>
                              </w:rPr>
                            </w:pPr>
                            <w:proofErr w:type="spellStart"/>
                            <w:r w:rsidRPr="00F12420">
                              <w:rPr>
                                <w:i/>
                              </w:rPr>
                              <w:t>ASHRAE</w:t>
                            </w:r>
                            <w:proofErr w:type="spellEnd"/>
                            <w:r w:rsidRPr="00F12420">
                              <w:rPr>
                                <w:i/>
                              </w:rPr>
                              <w:t xml:space="preserve"> conducts timely research to remain the foremost, authoritative and responsive international source of technical and educational information, standards and guides on the interaction between people and the indoor and outdoor environment through the operation of </w:t>
                            </w:r>
                            <w:proofErr w:type="spellStart"/>
                            <w:r w:rsidRPr="00F12420">
                              <w:rPr>
                                <w:i/>
                              </w:rPr>
                              <w:t>HVAC&amp;R</w:t>
                            </w:r>
                            <w:proofErr w:type="spellEnd"/>
                            <w:r w:rsidRPr="00F12420">
                              <w:rPr>
                                <w:i/>
                              </w:rPr>
                              <w:t xml:space="preserve"> systems in buildings and other applications.</w:t>
                            </w:r>
                          </w:p>
                          <w:p w:rsidR="003235F6" w:rsidRDefault="003235F6" w:rsidP="003235F6">
                            <w:pPr>
                              <w:spacing w:after="0" w:line="240" w:lineRule="auto"/>
                              <w:jc w:val="center"/>
                              <w:rPr>
                                <w:i/>
                              </w:rPr>
                            </w:pPr>
                          </w:p>
                          <w:p w:rsidR="003235F6" w:rsidRPr="00F12420" w:rsidRDefault="003235F6" w:rsidP="003235F6">
                            <w:pPr>
                              <w:spacing w:after="0" w:line="240" w:lineRule="auto"/>
                              <w:jc w:val="center"/>
                              <w:rPr>
                                <w:i/>
                              </w:rPr>
                            </w:pPr>
                            <w:r>
                              <w:rPr>
                                <w:i/>
                              </w:rPr>
                              <w:t xml:space="preserve">The donations that are raised by the Rocky Mountain Chapter of </w:t>
                            </w:r>
                            <w:proofErr w:type="spellStart"/>
                            <w:r>
                              <w:rPr>
                                <w:i/>
                              </w:rPr>
                              <w:t>ASHRAE</w:t>
                            </w:r>
                            <w:proofErr w:type="spellEnd"/>
                            <w:r>
                              <w:rPr>
                                <w:i/>
                              </w:rPr>
                              <w:t xml:space="preserve"> fund this research. </w:t>
                            </w:r>
                          </w:p>
                          <w:p w:rsidR="00F12420" w:rsidRDefault="00F12420" w:rsidP="00F12420">
                            <w:pPr>
                              <w:spacing w:after="0" w:line="240" w:lineRule="auto"/>
                              <w:rPr>
                                <w:i/>
                                <w:u w:val="single"/>
                              </w:rPr>
                            </w:pPr>
                          </w:p>
                          <w:p w:rsidR="00137268" w:rsidRDefault="00137268" w:rsidP="00F12420">
                            <w:pPr>
                              <w:spacing w:after="0" w:line="240" w:lineRule="auto"/>
                              <w:rPr>
                                <w:b/>
                              </w:rPr>
                            </w:pPr>
                            <w:r w:rsidRPr="00137268">
                              <w:rPr>
                                <w:b/>
                              </w:rPr>
                              <w:t>Please complete the form below and mail to</w:t>
                            </w:r>
                            <w:r>
                              <w:rPr>
                                <w:b/>
                              </w:rPr>
                              <w:t>:</w:t>
                            </w:r>
                          </w:p>
                          <w:p w:rsidR="00137268" w:rsidRDefault="00137268" w:rsidP="00F12420">
                            <w:pPr>
                              <w:spacing w:after="0" w:line="240" w:lineRule="auto"/>
                              <w:rPr>
                                <w:b/>
                              </w:rPr>
                            </w:pPr>
                            <w:r w:rsidRPr="00137268">
                              <w:rPr>
                                <w:b/>
                              </w:rPr>
                              <w:t xml:space="preserve"> </w:t>
                            </w:r>
                            <w:proofErr w:type="gramStart"/>
                            <w:r w:rsidRPr="00137268">
                              <w:rPr>
                                <w:b/>
                              </w:rPr>
                              <w:t>Jessie Jones, 12600 W. Colfax Ave, Suite A-400, Lakewood, CO 80215.</w:t>
                            </w:r>
                            <w:proofErr w:type="gramEnd"/>
                            <w:r w:rsidRPr="00137268">
                              <w:rPr>
                                <w:b/>
                              </w:rPr>
                              <w:t xml:space="preserve"> </w:t>
                            </w:r>
                          </w:p>
                          <w:p w:rsidR="00137268" w:rsidRDefault="00137268" w:rsidP="00F12420">
                            <w:pPr>
                              <w:spacing w:after="0" w:line="240" w:lineRule="auto"/>
                              <w:rPr>
                                <w:b/>
                              </w:rPr>
                            </w:pPr>
                          </w:p>
                          <w:p w:rsidR="00137268" w:rsidRPr="00137268" w:rsidRDefault="00137268" w:rsidP="00F12420">
                            <w:pPr>
                              <w:spacing w:after="0" w:line="240" w:lineRule="auto"/>
                              <w:rPr>
                                <w:b/>
                              </w:rPr>
                            </w:pPr>
                            <w:r w:rsidRPr="00137268">
                              <w:rPr>
                                <w:b/>
                              </w:rPr>
                              <w:t xml:space="preserve">An invoice will be sent with instructions for payment. </w:t>
                            </w:r>
                          </w:p>
                          <w:p w:rsidR="00852301" w:rsidRDefault="00852301" w:rsidP="00F12420">
                            <w:pPr>
                              <w:spacing w:after="0" w:line="240" w:lineRule="auto"/>
                              <w:rPr>
                                <w:u w:val="single"/>
                              </w:rPr>
                            </w:pPr>
                          </w:p>
                          <w:p w:rsidR="002B4AAF" w:rsidRPr="00F12420" w:rsidRDefault="002B4AAF" w:rsidP="00F12420">
                            <w:pPr>
                              <w:spacing w:after="0" w:line="240" w:lineRule="auto"/>
                              <w:rPr>
                                <w:b/>
                                <w:u w:val="single"/>
                              </w:rPr>
                            </w:pPr>
                            <w:r w:rsidRPr="00F12420">
                              <w:rPr>
                                <w:b/>
                                <w:u w:val="single"/>
                              </w:rPr>
                              <w:t>Annual Golf Tournament</w:t>
                            </w:r>
                            <w:r w:rsidR="00CC55D1">
                              <w:rPr>
                                <w:b/>
                                <w:u w:val="single"/>
                              </w:rPr>
                              <w:t xml:space="preserve"> </w:t>
                            </w:r>
                            <w:r w:rsidR="001234F3">
                              <w:rPr>
                                <w:b/>
                                <w:u w:val="single"/>
                              </w:rPr>
                              <w:t>–</w:t>
                            </w:r>
                            <w:r w:rsidR="00CC55D1">
                              <w:rPr>
                                <w:b/>
                                <w:u w:val="single"/>
                              </w:rPr>
                              <w:t xml:space="preserve"> </w:t>
                            </w:r>
                            <w:r w:rsidR="001234F3">
                              <w:rPr>
                                <w:b/>
                                <w:u w:val="single"/>
                              </w:rPr>
                              <w:t>June 16, 2014</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w:t>
                            </w:r>
                            <w:proofErr w:type="gramStart"/>
                            <w:r w:rsidR="002B4AAF" w:rsidRPr="00CC55D1">
                              <w:t>Hole</w:t>
                            </w:r>
                            <w:proofErr w:type="gramEnd"/>
                            <w:r w:rsidR="002B4AAF" w:rsidRPr="00CC55D1">
                              <w:t xml:space="preserve"> Sponsor </w:t>
                            </w:r>
                            <w:r w:rsidRPr="00CC55D1">
                              <w:tab/>
                              <w:t>$300</w:t>
                            </w:r>
                            <w:r w:rsidR="00CC55D1">
                              <w:tab/>
                            </w:r>
                            <w:r w:rsidR="00EC7FCA">
                              <w:t>______________</w:t>
                            </w:r>
                          </w:p>
                          <w:p w:rsidR="002B4AAF" w:rsidRPr="00CC55D1" w:rsidRDefault="00261E59" w:rsidP="00F12420">
                            <w:pPr>
                              <w:tabs>
                                <w:tab w:val="right" w:leader="hyphen" w:pos="7200"/>
                              </w:tabs>
                              <w:spacing w:after="0" w:line="240" w:lineRule="auto"/>
                            </w:pPr>
                            <w:r w:rsidRPr="00CC55D1">
                              <w:t xml:space="preserve">     </w:t>
                            </w:r>
                            <w:r w:rsidR="002B4AAF" w:rsidRPr="00CC55D1">
                              <w:t>(Company signage at a tee box or green)</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I</w:t>
                            </w:r>
                            <w:r w:rsidR="002B4AAF" w:rsidRPr="00CC55D1">
                              <w:t>ndividual manufacturer’s signage</w:t>
                            </w:r>
                            <w:r w:rsidRPr="00CC55D1">
                              <w:t xml:space="preserve"> </w:t>
                            </w:r>
                            <w:r w:rsidRPr="00CC55D1">
                              <w:tab/>
                              <w:t>$50 each</w:t>
                            </w:r>
                            <w:r w:rsidR="002B4AAF" w:rsidRPr="00CC55D1">
                              <w:t xml:space="preserve"> </w:t>
                            </w:r>
                            <w:r w:rsidR="00CC55D1">
                              <w:tab/>
                              <w:t xml:space="preserve"># Signs </w:t>
                            </w:r>
                            <w:r w:rsidR="00EC7FCA">
                              <w:t>______________</w:t>
                            </w:r>
                          </w:p>
                          <w:p w:rsidR="002B4AAF" w:rsidRPr="00CC55D1" w:rsidRDefault="00261E59" w:rsidP="00F12420">
                            <w:pPr>
                              <w:tabs>
                                <w:tab w:val="right" w:leader="hyphen" w:pos="7200"/>
                              </w:tabs>
                              <w:spacing w:after="0" w:line="240" w:lineRule="auto"/>
                            </w:pPr>
                            <w:r w:rsidRPr="00CC55D1">
                              <w:t xml:space="preserve">     (Smaller signage in addition to Hole Sponsor)</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Golf Foursome </w:t>
                            </w:r>
                            <w:r w:rsidRPr="00CC55D1">
                              <w:tab/>
                              <w:t>$600</w:t>
                            </w:r>
                            <w:r w:rsidR="00CC55D1">
                              <w:t xml:space="preserve"> each foursome</w:t>
                            </w:r>
                            <w:r w:rsidR="00CC55D1">
                              <w:tab/>
                              <w:t xml:space="preserve"># 4-somes </w:t>
                            </w:r>
                            <w:r w:rsidR="00EC7FCA">
                              <w:t>______________</w:t>
                            </w:r>
                          </w:p>
                          <w:p w:rsidR="00CC55D1" w:rsidRDefault="00CC55D1" w:rsidP="00EC7FCA">
                            <w:pPr>
                              <w:tabs>
                                <w:tab w:val="left" w:leader="hyphen" w:pos="3600"/>
                                <w:tab w:val="right" w:pos="8280"/>
                              </w:tabs>
                              <w:spacing w:after="0" w:line="240" w:lineRule="auto"/>
                            </w:pPr>
                            <w:r w:rsidRPr="00CC55D1">
                              <w:sym w:font="Wingdings" w:char="F06F"/>
                            </w:r>
                            <w:r w:rsidRPr="00CC55D1">
                              <w:t xml:space="preserve"> </w:t>
                            </w:r>
                            <w:r>
                              <w:t>2-person Team</w:t>
                            </w:r>
                            <w:r w:rsidRPr="00CC55D1">
                              <w:t xml:space="preserve"> </w:t>
                            </w:r>
                            <w:r w:rsidRPr="00CC55D1">
                              <w:tab/>
                              <w:t>$</w:t>
                            </w:r>
                            <w:r>
                              <w:t>300 each team</w:t>
                            </w:r>
                            <w:r>
                              <w:tab/>
                              <w:t xml:space="preserve"># Teams </w:t>
                            </w:r>
                            <w:r w:rsidR="00EC7FCA">
                              <w:t>______________</w:t>
                            </w:r>
                          </w:p>
                          <w:p w:rsidR="00CC55D1" w:rsidRPr="00CC55D1" w:rsidRDefault="00CC55D1" w:rsidP="00EC7FCA">
                            <w:pPr>
                              <w:tabs>
                                <w:tab w:val="left" w:leader="hyphen" w:pos="3600"/>
                                <w:tab w:val="right" w:pos="8280"/>
                              </w:tabs>
                              <w:spacing w:after="0" w:line="240" w:lineRule="auto"/>
                            </w:pPr>
                            <w:r w:rsidRPr="00CC55D1">
                              <w:sym w:font="Wingdings" w:char="F06F"/>
                            </w:r>
                            <w:r w:rsidRPr="00CC55D1">
                              <w:t xml:space="preserve"> </w:t>
                            </w:r>
                            <w:r>
                              <w:t>Individual Golfers</w:t>
                            </w:r>
                            <w:r w:rsidRPr="00CC55D1">
                              <w:t xml:space="preserve"> </w:t>
                            </w:r>
                            <w:r w:rsidRPr="00CC55D1">
                              <w:tab/>
                              <w:t>$</w:t>
                            </w:r>
                            <w:r>
                              <w:t>150 each</w:t>
                            </w:r>
                            <w:r>
                              <w:tab/>
                              <w:t xml:space="preserve"># Individual Golfers </w:t>
                            </w:r>
                            <w:r w:rsidR="00EC7FCA">
                              <w:t>______________</w:t>
                            </w:r>
                          </w:p>
                          <w:p w:rsidR="002B4AAF" w:rsidRDefault="002B4AAF" w:rsidP="00F12420">
                            <w:pPr>
                              <w:tabs>
                                <w:tab w:val="right" w:leader="hyphen" w:pos="7200"/>
                              </w:tabs>
                              <w:spacing w:after="0" w:line="240" w:lineRule="auto"/>
                            </w:pPr>
                          </w:p>
                          <w:p w:rsidR="002B4AAF" w:rsidRPr="00F12420" w:rsidRDefault="002B4AAF" w:rsidP="00F12420">
                            <w:pPr>
                              <w:spacing w:after="0" w:line="240" w:lineRule="auto"/>
                              <w:rPr>
                                <w:b/>
                                <w:u w:val="single"/>
                              </w:rPr>
                            </w:pPr>
                            <w:r w:rsidRPr="00F12420">
                              <w:rPr>
                                <w:b/>
                                <w:u w:val="single"/>
                              </w:rPr>
                              <w:t>Annual Technical Conference</w:t>
                            </w:r>
                            <w:r w:rsidR="00137268">
                              <w:rPr>
                                <w:b/>
                                <w:u w:val="single"/>
                              </w:rPr>
                              <w:t xml:space="preserve"> – May 2, 2014</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2B4AAF" w:rsidRPr="002E4B2D">
                              <w:t>Break Sponsorship</w:t>
                            </w:r>
                            <w:r w:rsidR="002B4AAF" w:rsidRPr="002E4B2D">
                              <w:tab/>
                              <w:t>$</w:t>
                            </w:r>
                            <w:r w:rsidR="002E4B2D" w:rsidRPr="002E4B2D">
                              <w:t>2</w:t>
                            </w:r>
                            <w:r w:rsidR="002B4AAF" w:rsidRPr="002E4B2D">
                              <w:t>50</w:t>
                            </w:r>
                            <w:r w:rsidR="00137268" w:rsidRPr="002E4B2D">
                              <w:tab/>
                            </w:r>
                            <w:r w:rsidR="00EC7FCA">
                              <w:t>______________</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2E4B2D" w:rsidRPr="002E4B2D">
                              <w:t>Track Sponsorship</w:t>
                            </w:r>
                            <w:r w:rsidR="002E4B2D" w:rsidRPr="002E4B2D">
                              <w:tab/>
                              <w:t>$</w:t>
                            </w:r>
                            <w:r w:rsidR="000F2182">
                              <w:t>1,000*</w:t>
                            </w:r>
                            <w:r w:rsidR="00137268" w:rsidRPr="002E4B2D">
                              <w:tab/>
                            </w:r>
                            <w:r w:rsidR="00EC7FCA">
                              <w:t>______________</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0F2182">
                              <w:t xml:space="preserve">Happy Hour </w:t>
                            </w:r>
                            <w:proofErr w:type="gramStart"/>
                            <w:r w:rsidR="000F2182">
                              <w:t>Bar</w:t>
                            </w:r>
                            <w:proofErr w:type="gramEnd"/>
                            <w:r w:rsidR="002B4AAF" w:rsidRPr="002E4B2D">
                              <w:t xml:space="preserve"> Sponsorship</w:t>
                            </w:r>
                            <w:r w:rsidR="002B4AAF" w:rsidRPr="002E4B2D">
                              <w:tab/>
                              <w:t>$</w:t>
                            </w:r>
                            <w:r w:rsidR="000F2182">
                              <w:t>300</w:t>
                            </w:r>
                            <w:r w:rsidR="00137268" w:rsidRPr="002E4B2D">
                              <w:tab/>
                            </w:r>
                            <w:r w:rsidR="00EC7FCA">
                              <w:t>______________</w:t>
                            </w:r>
                          </w:p>
                          <w:p w:rsidR="002B4AAF" w:rsidRPr="00CC55D1" w:rsidRDefault="00261E59" w:rsidP="00EC7FCA">
                            <w:pPr>
                              <w:tabs>
                                <w:tab w:val="left" w:leader="hyphen" w:pos="3600"/>
                                <w:tab w:val="right" w:pos="8280"/>
                              </w:tabs>
                              <w:spacing w:after="0" w:line="240" w:lineRule="auto"/>
                            </w:pPr>
                            <w:r w:rsidRPr="002E4B2D">
                              <w:sym w:font="Wingdings" w:char="F06F"/>
                            </w:r>
                            <w:r w:rsidRPr="002E4B2D">
                              <w:t xml:space="preserve"> </w:t>
                            </w:r>
                            <w:r w:rsidR="002B4AAF" w:rsidRPr="002E4B2D">
                              <w:t>Vendor Booth</w:t>
                            </w:r>
                            <w:r w:rsidR="002B4AAF" w:rsidRPr="002E4B2D">
                              <w:tab/>
                              <w:t>$</w:t>
                            </w:r>
                            <w:r w:rsidR="000F2182">
                              <w:t>600*</w:t>
                            </w:r>
                            <w:r w:rsidR="00137268" w:rsidRPr="002E4B2D">
                              <w:tab/>
                            </w:r>
                            <w:r w:rsidR="00EC7FCA">
                              <w:t>______________</w:t>
                            </w:r>
                          </w:p>
                          <w:p w:rsidR="00261E59" w:rsidRDefault="00261E59" w:rsidP="00EC7FCA">
                            <w:pPr>
                              <w:tabs>
                                <w:tab w:val="left" w:leader="hyphen" w:pos="3600"/>
                                <w:tab w:val="right" w:pos="8280"/>
                              </w:tabs>
                              <w:spacing w:after="0" w:line="240" w:lineRule="auto"/>
                            </w:pPr>
                            <w:r w:rsidRPr="00CC55D1">
                              <w:sym w:font="Wingdings" w:char="F06F"/>
                            </w:r>
                            <w:r w:rsidRPr="00CC55D1">
                              <w:t xml:space="preserve"> Technical Conference</w:t>
                            </w:r>
                            <w:r w:rsidR="00CC55D1">
                              <w:t xml:space="preserve"> Attendance </w:t>
                            </w:r>
                            <w:r w:rsidRPr="00CC55D1">
                              <w:t>Pass</w:t>
                            </w:r>
                            <w:r w:rsidRPr="00CC55D1">
                              <w:tab/>
                              <w:t>$175</w:t>
                            </w:r>
                            <w:r w:rsidR="00CC55D1">
                              <w:t xml:space="preserve"> each</w:t>
                            </w:r>
                            <w:r w:rsidR="00137268">
                              <w:tab/>
                              <w:t xml:space="preserve"># Attendees </w:t>
                            </w:r>
                            <w:r w:rsidR="00EC7FCA">
                              <w:t>______________</w:t>
                            </w:r>
                          </w:p>
                          <w:p w:rsidR="00137268" w:rsidRPr="00CC55D1" w:rsidRDefault="00137268" w:rsidP="00137268">
                            <w:pPr>
                              <w:tabs>
                                <w:tab w:val="left" w:leader="hyphen" w:pos="3600"/>
                                <w:tab w:val="right" w:pos="7200"/>
                              </w:tabs>
                              <w:spacing w:after="0" w:line="240" w:lineRule="auto"/>
                            </w:pPr>
                            <w:r>
                              <w:t xml:space="preserve">     (10% discount for 5 or more attendees)</w:t>
                            </w:r>
                          </w:p>
                          <w:p w:rsidR="002B4AAF" w:rsidRDefault="000F2182" w:rsidP="00261E59">
                            <w:pPr>
                              <w:tabs>
                                <w:tab w:val="left" w:leader="hyphen" w:pos="3600"/>
                              </w:tabs>
                              <w:spacing w:after="0" w:line="240" w:lineRule="auto"/>
                            </w:pPr>
                            <w:r>
                              <w:t>*Available on a limited basis as available</w:t>
                            </w:r>
                          </w:p>
                          <w:p w:rsidR="000F2182" w:rsidRDefault="000F2182" w:rsidP="00261E59">
                            <w:pPr>
                              <w:tabs>
                                <w:tab w:val="left" w:leader="hyphen" w:pos="3600"/>
                              </w:tabs>
                              <w:spacing w:after="0" w:line="240" w:lineRule="auto"/>
                            </w:pPr>
                          </w:p>
                          <w:p w:rsidR="00261E59" w:rsidRPr="00261E59" w:rsidRDefault="00137268" w:rsidP="00261E59">
                            <w:pPr>
                              <w:spacing w:after="0" w:line="240" w:lineRule="auto"/>
                              <w:rPr>
                                <w:b/>
                                <w:u w:val="single"/>
                              </w:rPr>
                            </w:pPr>
                            <w:r>
                              <w:rPr>
                                <w:b/>
                                <w:u w:val="single"/>
                              </w:rPr>
                              <w:t xml:space="preserve">General </w:t>
                            </w:r>
                            <w:proofErr w:type="spellStart"/>
                            <w:r w:rsidR="00261E59" w:rsidRPr="00261E59">
                              <w:rPr>
                                <w:b/>
                                <w:u w:val="single"/>
                              </w:rPr>
                              <w:t>ASHRAE</w:t>
                            </w:r>
                            <w:proofErr w:type="spellEnd"/>
                            <w:r w:rsidR="00261E59" w:rsidRPr="00261E59">
                              <w:rPr>
                                <w:b/>
                                <w:u w:val="single"/>
                              </w:rPr>
                              <w:t xml:space="preserve"> Research Promotion</w:t>
                            </w:r>
                            <w:r w:rsidR="000F2182">
                              <w:rPr>
                                <w:b/>
                                <w:u w:val="single"/>
                              </w:rPr>
                              <w:t xml:space="preserve"> Levels of Recognition</w:t>
                            </w:r>
                          </w:p>
                          <w:p w:rsidR="002B4AAF" w:rsidRPr="00CC55D1" w:rsidRDefault="00261E59" w:rsidP="00137268">
                            <w:pPr>
                              <w:tabs>
                                <w:tab w:val="left" w:leader="hyphen" w:pos="3600"/>
                                <w:tab w:val="right" w:pos="7200"/>
                              </w:tabs>
                              <w:spacing w:after="0" w:line="240" w:lineRule="auto"/>
                            </w:pPr>
                            <w:r w:rsidRPr="00CC55D1">
                              <w:sym w:font="Wingdings" w:char="F06F"/>
                            </w:r>
                            <w:r w:rsidRPr="00CC55D1">
                              <w:t xml:space="preserve"> Honor Roll Donor</w:t>
                            </w:r>
                            <w:r w:rsidR="002B4AAF" w:rsidRPr="00CC55D1">
                              <w:tab/>
                              <w:t>$</w:t>
                            </w:r>
                            <w:r w:rsidRPr="00CC55D1">
                              <w:t>150- $249</w:t>
                            </w:r>
                            <w:r w:rsidR="00137268">
                              <w:tab/>
                            </w:r>
                          </w:p>
                          <w:p w:rsidR="00261E59" w:rsidRPr="00CC55D1" w:rsidRDefault="00261E59" w:rsidP="00137268">
                            <w:pPr>
                              <w:tabs>
                                <w:tab w:val="left" w:leader="hyphen" w:pos="3600"/>
                                <w:tab w:val="right" w:pos="7200"/>
                              </w:tabs>
                              <w:spacing w:after="0" w:line="240" w:lineRule="auto"/>
                            </w:pPr>
                            <w:r w:rsidRPr="00CC55D1">
                              <w:sym w:font="Wingdings" w:char="F06F"/>
                            </w:r>
                            <w:r w:rsidRPr="00CC55D1">
                              <w:t xml:space="preserve"> Major Donor – Antique </w:t>
                            </w:r>
                            <w:r w:rsidRPr="00CC55D1">
                              <w:tab/>
                              <w:t>$250 - $499</w:t>
                            </w:r>
                          </w:p>
                          <w:p w:rsidR="00261E59" w:rsidRPr="00CC55D1" w:rsidRDefault="00261E59" w:rsidP="00137268">
                            <w:pPr>
                              <w:tabs>
                                <w:tab w:val="left" w:leader="hyphen" w:pos="3600"/>
                                <w:tab w:val="right" w:pos="7200"/>
                              </w:tabs>
                              <w:spacing w:after="0" w:line="240" w:lineRule="auto"/>
                            </w:pPr>
                            <w:r w:rsidRPr="00CC55D1">
                              <w:sym w:font="Wingdings" w:char="F06F"/>
                            </w:r>
                            <w:r w:rsidRPr="00CC55D1">
                              <w:t xml:space="preserve"> Major Donor – Bronze </w:t>
                            </w:r>
                            <w:r w:rsidRPr="00CC55D1">
                              <w:tab/>
                              <w:t>$500- $999</w:t>
                            </w:r>
                          </w:p>
                          <w:p w:rsidR="00261E59" w:rsidRDefault="00261E59" w:rsidP="00137268">
                            <w:pPr>
                              <w:tabs>
                                <w:tab w:val="left" w:leader="hyphen" w:pos="3600"/>
                                <w:tab w:val="right" w:pos="7200"/>
                              </w:tabs>
                              <w:spacing w:after="0" w:line="240" w:lineRule="auto"/>
                            </w:pPr>
                            <w:r w:rsidRPr="00CC55D1">
                              <w:sym w:font="Wingdings" w:char="F06F"/>
                            </w:r>
                            <w:r w:rsidRPr="00CC55D1">
                              <w:t xml:space="preserve"> Major Donor – </w:t>
                            </w:r>
                            <w:r w:rsidR="00CC55D1">
                              <w:t>Silver</w:t>
                            </w:r>
                            <w:r w:rsidRPr="00CC55D1">
                              <w:t xml:space="preserve"> </w:t>
                            </w:r>
                            <w:r w:rsidRPr="00CC55D1">
                              <w:tab/>
                              <w:t>$</w:t>
                            </w:r>
                            <w:r w:rsidR="00CC55D1">
                              <w:t>1,000 - $2,499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proofErr w:type="spellStart"/>
                            <w:r>
                              <w:t>ASHRAE</w:t>
                            </w:r>
                            <w:proofErr w:type="spellEnd"/>
                            <w:r>
                              <w:t xml:space="preserve"> Associate </w:t>
                            </w:r>
                            <w:r w:rsidRPr="00261E59">
                              <w:tab/>
                              <w:t>$</w:t>
                            </w:r>
                            <w:r>
                              <w:t>2,500- $4,999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proofErr w:type="spellStart"/>
                            <w:r>
                              <w:t>ASHRAE</w:t>
                            </w:r>
                            <w:proofErr w:type="spellEnd"/>
                            <w:r>
                              <w:t xml:space="preserve"> Partner </w:t>
                            </w:r>
                            <w:r w:rsidRPr="00261E59">
                              <w:tab/>
                              <w:t>$</w:t>
                            </w:r>
                            <w:r>
                              <w:t>5,000- $9,999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r>
                              <w:t xml:space="preserve">Golden Circle Donor </w:t>
                            </w:r>
                            <w:r w:rsidRPr="00261E59">
                              <w:tab/>
                              <w:t>$</w:t>
                            </w:r>
                            <w:r>
                              <w:t>10,000- $19,999</w:t>
                            </w:r>
                          </w:p>
                          <w:p w:rsidR="00CC55D1" w:rsidRDefault="00CC55D1" w:rsidP="00EC7FCA">
                            <w:pPr>
                              <w:tabs>
                                <w:tab w:val="left" w:leader="hyphen" w:pos="3600"/>
                                <w:tab w:val="right" w:pos="8280"/>
                              </w:tabs>
                              <w:spacing w:after="0" w:line="240" w:lineRule="auto"/>
                            </w:pPr>
                            <w:r w:rsidRPr="00CC55D1">
                              <w:sym w:font="Wingdings" w:char="F06F"/>
                            </w:r>
                            <w:r w:rsidRPr="00CC55D1">
                              <w:t xml:space="preserve"> </w:t>
                            </w:r>
                            <w:r>
                              <w:t xml:space="preserve">Platinum Circle Donor </w:t>
                            </w:r>
                            <w:r w:rsidRPr="00261E59">
                              <w:tab/>
                              <w:t>$</w:t>
                            </w:r>
                            <w:r>
                              <w:t>20,000+</w:t>
                            </w:r>
                            <w:r w:rsidR="00137268">
                              <w:tab/>
                              <w:t>Research Donation</w:t>
                            </w:r>
                            <w:r w:rsidR="00EC7FCA">
                              <w:t>______________</w:t>
                            </w:r>
                          </w:p>
                          <w:p w:rsidR="00137268" w:rsidRDefault="00137268" w:rsidP="00137268">
                            <w:pPr>
                              <w:tabs>
                                <w:tab w:val="left" w:leader="hyphen" w:pos="3600"/>
                                <w:tab w:val="right" w:pos="7200"/>
                              </w:tabs>
                              <w:spacing w:after="0" w:line="240" w:lineRule="auto"/>
                              <w:rPr>
                                <w:color w:val="auto"/>
                              </w:rPr>
                            </w:pPr>
                          </w:p>
                          <w:p w:rsidR="00137268" w:rsidRPr="006D1B4D" w:rsidRDefault="00137268" w:rsidP="00EC7FCA">
                            <w:pPr>
                              <w:tabs>
                                <w:tab w:val="right" w:leader="underscore" w:pos="8280"/>
                              </w:tabs>
                              <w:spacing w:line="240" w:lineRule="auto"/>
                              <w:rPr>
                                <w:b/>
                                <w:color w:val="auto"/>
                              </w:rPr>
                            </w:pPr>
                            <w:r w:rsidRPr="006D1B4D">
                              <w:rPr>
                                <w:b/>
                                <w:color w:val="auto"/>
                              </w:rPr>
                              <w:t xml:space="preserve">Company Name: </w:t>
                            </w:r>
                            <w:r w:rsidRPr="006D1B4D">
                              <w:rPr>
                                <w:b/>
                                <w:color w:val="auto"/>
                              </w:rPr>
                              <w:tab/>
                            </w:r>
                          </w:p>
                          <w:p w:rsidR="00137268" w:rsidRPr="006D1B4D" w:rsidRDefault="00137268" w:rsidP="00EC7FCA">
                            <w:pPr>
                              <w:tabs>
                                <w:tab w:val="right" w:leader="underscore" w:pos="8280"/>
                              </w:tabs>
                              <w:spacing w:line="240" w:lineRule="auto"/>
                              <w:rPr>
                                <w:b/>
                                <w:color w:val="auto"/>
                              </w:rPr>
                            </w:pPr>
                            <w:r w:rsidRPr="006D1B4D">
                              <w:rPr>
                                <w:b/>
                                <w:color w:val="auto"/>
                              </w:rPr>
                              <w:t xml:space="preserve">Contact Name and phone number: </w:t>
                            </w:r>
                            <w:r w:rsidRPr="006D1B4D">
                              <w:rPr>
                                <w:b/>
                                <w:color w:val="auto"/>
                              </w:rPr>
                              <w:tab/>
                            </w:r>
                          </w:p>
                          <w:p w:rsidR="00CC55D1" w:rsidRPr="00EC7FCA" w:rsidRDefault="00137268" w:rsidP="00EC7FCA">
                            <w:pPr>
                              <w:tabs>
                                <w:tab w:val="right" w:leader="underscore" w:pos="8280"/>
                              </w:tabs>
                              <w:spacing w:line="240" w:lineRule="auto"/>
                              <w:rPr>
                                <w:b/>
                                <w:color w:val="auto"/>
                              </w:rPr>
                            </w:pPr>
                            <w:r w:rsidRPr="006D1B4D">
                              <w:rPr>
                                <w:b/>
                                <w:color w:val="auto"/>
                              </w:rPr>
                              <w:t xml:space="preserve">Anticipated Date for Payment: </w:t>
                            </w:r>
                            <w:r w:rsidRPr="006D1B4D">
                              <w:rPr>
                                <w:b/>
                                <w:color w:val="auto"/>
                              </w:rPr>
                              <w:tab/>
                            </w:r>
                          </w:p>
                          <w:p w:rsidR="00EC7FCA" w:rsidRPr="00EC7FCA" w:rsidRDefault="00EC7FCA" w:rsidP="00EC7FCA">
                            <w:pPr>
                              <w:tabs>
                                <w:tab w:val="right" w:leader="underscore" w:pos="7380"/>
                              </w:tabs>
                              <w:spacing w:line="240" w:lineRule="auto"/>
                              <w:jc w:val="center"/>
                              <w:rPr>
                                <w:color w:val="auto"/>
                              </w:rPr>
                            </w:pPr>
                            <w:r w:rsidRPr="00EC7FCA">
                              <w:rPr>
                                <w:color w:val="auto"/>
                              </w:rPr>
                              <w:t>Based upon your selections above, an invoice will be mailed to contact listed</w:t>
                            </w:r>
                            <w:r>
                              <w:rPr>
                                <w:color w:val="auto"/>
                              </w:rPr>
                              <w:t>.</w:t>
                            </w:r>
                          </w:p>
                        </w:txbxContent>
                      </wps:txbx>
                      <wps:bodyPr rot="0" vert="horz" wrap="square" lIns="457200" tIns="457200" rIns="457200" bIns="45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6.75pt;height:781.5pt;z-index:251667456;visibility:visible;mso-wrap-style:square;mso-width-percent:0;mso-height-percent:0;mso-wrap-distance-left:2.88pt;mso-wrap-distance-top:2.88pt;mso-wrap-distance-right:2.88pt;mso-wrap-distance-bottom:2.88pt;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" o:allowincell="f" filled="f" stroked="f" strokecolor="black [0]" insetpen="t">
                <v:textbox inset="36pt,36pt,36pt,36pt">
                  <w:txbxContent>
                    <w:p w:rsidR="003C1CD8" w:rsidRPr="003235F6" w:rsidRDefault="003235F6" w:rsidP="003235F6">
                      <w:pPr>
                        <w:jc w:val="center"/>
                        <w:rPr>
                          <w:b/>
                          <w:sz w:val="32"/>
                          <w:szCs w:val="32"/>
                        </w:rPr>
                      </w:pPr>
                      <w:r w:rsidRPr="003235F6">
                        <w:rPr>
                          <w:b/>
                          <w:sz w:val="32"/>
                          <w:szCs w:val="32"/>
                        </w:rPr>
                        <w:t xml:space="preserve">ROCKY MOUNTAIN </w:t>
                      </w:r>
                      <w:proofErr w:type="spellStart"/>
                      <w:r w:rsidRPr="003235F6">
                        <w:rPr>
                          <w:b/>
                          <w:sz w:val="32"/>
                          <w:szCs w:val="32"/>
                        </w:rPr>
                        <w:t>ASHRAE</w:t>
                      </w:r>
                      <w:proofErr w:type="spellEnd"/>
                      <w:r w:rsidRPr="003235F6">
                        <w:rPr>
                          <w:b/>
                          <w:sz w:val="32"/>
                          <w:szCs w:val="32"/>
                        </w:rPr>
                        <w:t xml:space="preserve"> RESEARCH PROMOTION</w:t>
                      </w:r>
                    </w:p>
                    <w:p w:rsidR="00F12420" w:rsidRPr="00F12420" w:rsidRDefault="00F12420" w:rsidP="003235F6">
                      <w:pPr>
                        <w:spacing w:after="0" w:line="240" w:lineRule="auto"/>
                        <w:jc w:val="center"/>
                        <w:rPr>
                          <w:b/>
                          <w:i/>
                        </w:rPr>
                      </w:pPr>
                      <w:r w:rsidRPr="00F12420">
                        <w:rPr>
                          <w:b/>
                          <w:i/>
                        </w:rPr>
                        <w:t xml:space="preserve">Who is </w:t>
                      </w:r>
                      <w:proofErr w:type="spellStart"/>
                      <w:r w:rsidRPr="00F12420">
                        <w:rPr>
                          <w:b/>
                          <w:i/>
                        </w:rPr>
                        <w:t>ASHRAE</w:t>
                      </w:r>
                      <w:proofErr w:type="spellEnd"/>
                      <w:r w:rsidRPr="00F12420">
                        <w:rPr>
                          <w:b/>
                          <w:i/>
                        </w:rPr>
                        <w:t>?</w:t>
                      </w:r>
                    </w:p>
                    <w:p w:rsidR="00F12420" w:rsidRDefault="00F12420" w:rsidP="003235F6">
                      <w:pPr>
                        <w:spacing w:after="0" w:line="240" w:lineRule="auto"/>
                        <w:jc w:val="center"/>
                        <w:rPr>
                          <w:i/>
                        </w:rPr>
                      </w:pPr>
                      <w:proofErr w:type="spellStart"/>
                      <w:r w:rsidRPr="00F12420">
                        <w:rPr>
                          <w:i/>
                        </w:rPr>
                        <w:t>ASHRAE</w:t>
                      </w:r>
                      <w:proofErr w:type="spellEnd"/>
                      <w:r w:rsidRPr="00F12420">
                        <w:rPr>
                          <w:i/>
                        </w:rPr>
                        <w:t xml:space="preserve">, founded in 1894, is an international organization of 55,000 members. It is the world’s foremost technical society in the fields of </w:t>
                      </w:r>
                      <w:proofErr w:type="spellStart"/>
                      <w:r w:rsidRPr="00F12420">
                        <w:rPr>
                          <w:i/>
                        </w:rPr>
                        <w:t>HVAC&amp;R</w:t>
                      </w:r>
                      <w:proofErr w:type="spellEnd"/>
                      <w:r w:rsidRPr="00F12420">
                        <w:rPr>
                          <w:i/>
                        </w:rPr>
                        <w:t>. Through its meetings, research, standards writing, publishing and continuing education, the Society helps keep indoor environments comfortable and productive, deliver healthy food to consumers and preserve the outdoor environment.</w:t>
                      </w:r>
                    </w:p>
                    <w:p w:rsidR="00F12420" w:rsidRPr="00F12420" w:rsidRDefault="00F12420" w:rsidP="003235F6">
                      <w:pPr>
                        <w:spacing w:after="0" w:line="240" w:lineRule="auto"/>
                        <w:jc w:val="center"/>
                        <w:rPr>
                          <w:i/>
                        </w:rPr>
                      </w:pPr>
                    </w:p>
                    <w:p w:rsidR="00F12420" w:rsidRPr="00F12420" w:rsidRDefault="00F12420" w:rsidP="003235F6">
                      <w:pPr>
                        <w:spacing w:after="0" w:line="240" w:lineRule="auto"/>
                        <w:jc w:val="center"/>
                        <w:rPr>
                          <w:b/>
                          <w:i/>
                        </w:rPr>
                      </w:pPr>
                      <w:proofErr w:type="spellStart"/>
                      <w:r w:rsidRPr="00F12420">
                        <w:rPr>
                          <w:b/>
                          <w:i/>
                        </w:rPr>
                        <w:t>ASHRAE’s</w:t>
                      </w:r>
                      <w:proofErr w:type="spellEnd"/>
                      <w:r w:rsidRPr="00F12420">
                        <w:rPr>
                          <w:b/>
                          <w:i/>
                        </w:rPr>
                        <w:t xml:space="preserve"> Research Vision</w:t>
                      </w:r>
                    </w:p>
                    <w:p w:rsidR="00F12420" w:rsidRDefault="00F12420" w:rsidP="003235F6">
                      <w:pPr>
                        <w:spacing w:after="0" w:line="240" w:lineRule="auto"/>
                        <w:jc w:val="center"/>
                        <w:rPr>
                          <w:i/>
                        </w:rPr>
                      </w:pPr>
                      <w:proofErr w:type="spellStart"/>
                      <w:r w:rsidRPr="00F12420">
                        <w:rPr>
                          <w:i/>
                        </w:rPr>
                        <w:t>ASHRAE</w:t>
                      </w:r>
                      <w:proofErr w:type="spellEnd"/>
                      <w:r w:rsidRPr="00F12420">
                        <w:rPr>
                          <w:i/>
                        </w:rPr>
                        <w:t xml:space="preserve"> conducts timely research to remain the foremost, authoritative and responsive international source of technical and educational information, standards and guides on the interaction between people and the indoor and outdoor environment through the operation of </w:t>
                      </w:r>
                      <w:proofErr w:type="spellStart"/>
                      <w:r w:rsidRPr="00F12420">
                        <w:rPr>
                          <w:i/>
                        </w:rPr>
                        <w:t>HVAC&amp;R</w:t>
                      </w:r>
                      <w:proofErr w:type="spellEnd"/>
                      <w:r w:rsidRPr="00F12420">
                        <w:rPr>
                          <w:i/>
                        </w:rPr>
                        <w:t xml:space="preserve"> systems in buildings and other applications.</w:t>
                      </w:r>
                    </w:p>
                    <w:p w:rsidR="003235F6" w:rsidRDefault="003235F6" w:rsidP="003235F6">
                      <w:pPr>
                        <w:spacing w:after="0" w:line="240" w:lineRule="auto"/>
                        <w:jc w:val="center"/>
                        <w:rPr>
                          <w:i/>
                        </w:rPr>
                      </w:pPr>
                    </w:p>
                    <w:p w:rsidR="003235F6" w:rsidRPr="00F12420" w:rsidRDefault="003235F6" w:rsidP="003235F6">
                      <w:pPr>
                        <w:spacing w:after="0" w:line="240" w:lineRule="auto"/>
                        <w:jc w:val="center"/>
                        <w:rPr>
                          <w:i/>
                        </w:rPr>
                      </w:pPr>
                      <w:r>
                        <w:rPr>
                          <w:i/>
                        </w:rPr>
                        <w:t xml:space="preserve">The donations that are raised by the Rocky Mountain Chapter of </w:t>
                      </w:r>
                      <w:proofErr w:type="spellStart"/>
                      <w:r>
                        <w:rPr>
                          <w:i/>
                        </w:rPr>
                        <w:t>ASHRAE</w:t>
                      </w:r>
                      <w:proofErr w:type="spellEnd"/>
                      <w:r>
                        <w:rPr>
                          <w:i/>
                        </w:rPr>
                        <w:t xml:space="preserve"> fund this research. </w:t>
                      </w:r>
                    </w:p>
                    <w:p w:rsidR="00F12420" w:rsidRDefault="00F12420" w:rsidP="00F12420">
                      <w:pPr>
                        <w:spacing w:after="0" w:line="240" w:lineRule="auto"/>
                        <w:rPr>
                          <w:i/>
                          <w:u w:val="single"/>
                        </w:rPr>
                      </w:pPr>
                    </w:p>
                    <w:p w:rsidR="00137268" w:rsidRDefault="00137268" w:rsidP="00F12420">
                      <w:pPr>
                        <w:spacing w:after="0" w:line="240" w:lineRule="auto"/>
                        <w:rPr>
                          <w:b/>
                        </w:rPr>
                      </w:pPr>
                      <w:r w:rsidRPr="00137268">
                        <w:rPr>
                          <w:b/>
                        </w:rPr>
                        <w:t>Please complete the form below and mail to</w:t>
                      </w:r>
                      <w:r>
                        <w:rPr>
                          <w:b/>
                        </w:rPr>
                        <w:t>:</w:t>
                      </w:r>
                    </w:p>
                    <w:p w:rsidR="00137268" w:rsidRDefault="00137268" w:rsidP="00F12420">
                      <w:pPr>
                        <w:spacing w:after="0" w:line="240" w:lineRule="auto"/>
                        <w:rPr>
                          <w:b/>
                        </w:rPr>
                      </w:pPr>
                      <w:r w:rsidRPr="00137268">
                        <w:rPr>
                          <w:b/>
                        </w:rPr>
                        <w:t xml:space="preserve"> </w:t>
                      </w:r>
                      <w:proofErr w:type="gramStart"/>
                      <w:r w:rsidRPr="00137268">
                        <w:rPr>
                          <w:b/>
                        </w:rPr>
                        <w:t>Jessie Jones, 12600 W. Colfax Ave, Suite A-400, Lakewood, CO 80215.</w:t>
                      </w:r>
                      <w:proofErr w:type="gramEnd"/>
                      <w:r w:rsidRPr="00137268">
                        <w:rPr>
                          <w:b/>
                        </w:rPr>
                        <w:t xml:space="preserve"> </w:t>
                      </w:r>
                    </w:p>
                    <w:p w:rsidR="00137268" w:rsidRDefault="00137268" w:rsidP="00F12420">
                      <w:pPr>
                        <w:spacing w:after="0" w:line="240" w:lineRule="auto"/>
                        <w:rPr>
                          <w:b/>
                        </w:rPr>
                      </w:pPr>
                    </w:p>
                    <w:p w:rsidR="00137268" w:rsidRPr="00137268" w:rsidRDefault="00137268" w:rsidP="00F12420">
                      <w:pPr>
                        <w:spacing w:after="0" w:line="240" w:lineRule="auto"/>
                        <w:rPr>
                          <w:b/>
                        </w:rPr>
                      </w:pPr>
                      <w:r w:rsidRPr="00137268">
                        <w:rPr>
                          <w:b/>
                        </w:rPr>
                        <w:t xml:space="preserve">An invoice will be sent with instructions for payment. </w:t>
                      </w:r>
                    </w:p>
                    <w:p w:rsidR="00852301" w:rsidRDefault="00852301" w:rsidP="00F12420">
                      <w:pPr>
                        <w:spacing w:after="0" w:line="240" w:lineRule="auto"/>
                        <w:rPr>
                          <w:u w:val="single"/>
                        </w:rPr>
                      </w:pPr>
                    </w:p>
                    <w:p w:rsidR="002B4AAF" w:rsidRPr="00F12420" w:rsidRDefault="002B4AAF" w:rsidP="00F12420">
                      <w:pPr>
                        <w:spacing w:after="0" w:line="240" w:lineRule="auto"/>
                        <w:rPr>
                          <w:b/>
                          <w:u w:val="single"/>
                        </w:rPr>
                      </w:pPr>
                      <w:r w:rsidRPr="00F12420">
                        <w:rPr>
                          <w:b/>
                          <w:u w:val="single"/>
                        </w:rPr>
                        <w:t>Annual Golf Tournament</w:t>
                      </w:r>
                      <w:r w:rsidR="00CC55D1">
                        <w:rPr>
                          <w:b/>
                          <w:u w:val="single"/>
                        </w:rPr>
                        <w:t xml:space="preserve"> </w:t>
                      </w:r>
                      <w:r w:rsidR="001234F3">
                        <w:rPr>
                          <w:b/>
                          <w:u w:val="single"/>
                        </w:rPr>
                        <w:t>–</w:t>
                      </w:r>
                      <w:r w:rsidR="00CC55D1">
                        <w:rPr>
                          <w:b/>
                          <w:u w:val="single"/>
                        </w:rPr>
                        <w:t xml:space="preserve"> </w:t>
                      </w:r>
                      <w:r w:rsidR="001234F3">
                        <w:rPr>
                          <w:b/>
                          <w:u w:val="single"/>
                        </w:rPr>
                        <w:t>June 16, 2014</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w:t>
                      </w:r>
                      <w:proofErr w:type="gramStart"/>
                      <w:r w:rsidR="002B4AAF" w:rsidRPr="00CC55D1">
                        <w:t>Hole</w:t>
                      </w:r>
                      <w:proofErr w:type="gramEnd"/>
                      <w:r w:rsidR="002B4AAF" w:rsidRPr="00CC55D1">
                        <w:t xml:space="preserve"> Sponsor </w:t>
                      </w:r>
                      <w:r w:rsidRPr="00CC55D1">
                        <w:tab/>
                        <w:t>$300</w:t>
                      </w:r>
                      <w:r w:rsidR="00CC55D1">
                        <w:tab/>
                      </w:r>
                      <w:r w:rsidR="00EC7FCA">
                        <w:t>______________</w:t>
                      </w:r>
                    </w:p>
                    <w:p w:rsidR="002B4AAF" w:rsidRPr="00CC55D1" w:rsidRDefault="00261E59" w:rsidP="00F12420">
                      <w:pPr>
                        <w:tabs>
                          <w:tab w:val="right" w:leader="hyphen" w:pos="7200"/>
                        </w:tabs>
                        <w:spacing w:after="0" w:line="240" w:lineRule="auto"/>
                      </w:pPr>
                      <w:r w:rsidRPr="00CC55D1">
                        <w:t xml:space="preserve">     </w:t>
                      </w:r>
                      <w:r w:rsidR="002B4AAF" w:rsidRPr="00CC55D1">
                        <w:t>(Company signage at a tee box or green)</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I</w:t>
                      </w:r>
                      <w:r w:rsidR="002B4AAF" w:rsidRPr="00CC55D1">
                        <w:t>ndividual manufacturer’s signage</w:t>
                      </w:r>
                      <w:r w:rsidRPr="00CC55D1">
                        <w:t xml:space="preserve"> </w:t>
                      </w:r>
                      <w:r w:rsidRPr="00CC55D1">
                        <w:tab/>
                        <w:t>$50 each</w:t>
                      </w:r>
                      <w:r w:rsidR="002B4AAF" w:rsidRPr="00CC55D1">
                        <w:t xml:space="preserve"> </w:t>
                      </w:r>
                      <w:r w:rsidR="00CC55D1">
                        <w:tab/>
                        <w:t xml:space="preserve"># Signs </w:t>
                      </w:r>
                      <w:r w:rsidR="00EC7FCA">
                        <w:t>______________</w:t>
                      </w:r>
                    </w:p>
                    <w:p w:rsidR="002B4AAF" w:rsidRPr="00CC55D1" w:rsidRDefault="00261E59" w:rsidP="00F12420">
                      <w:pPr>
                        <w:tabs>
                          <w:tab w:val="right" w:leader="hyphen" w:pos="7200"/>
                        </w:tabs>
                        <w:spacing w:after="0" w:line="240" w:lineRule="auto"/>
                      </w:pPr>
                      <w:r w:rsidRPr="00CC55D1">
                        <w:t xml:space="preserve">     (Smaller signage in addition to Hole Sponsor)</w:t>
                      </w:r>
                    </w:p>
                    <w:p w:rsidR="00261E59" w:rsidRPr="00CC55D1" w:rsidRDefault="00261E59" w:rsidP="00EC7FCA">
                      <w:pPr>
                        <w:tabs>
                          <w:tab w:val="left" w:leader="hyphen" w:pos="3600"/>
                          <w:tab w:val="right" w:pos="8280"/>
                        </w:tabs>
                        <w:spacing w:after="0" w:line="240" w:lineRule="auto"/>
                      </w:pPr>
                      <w:r w:rsidRPr="00CC55D1">
                        <w:sym w:font="Wingdings" w:char="F06F"/>
                      </w:r>
                      <w:r w:rsidRPr="00CC55D1">
                        <w:t xml:space="preserve"> Golf Foursome </w:t>
                      </w:r>
                      <w:r w:rsidRPr="00CC55D1">
                        <w:tab/>
                        <w:t>$600</w:t>
                      </w:r>
                      <w:r w:rsidR="00CC55D1">
                        <w:t xml:space="preserve"> each foursome</w:t>
                      </w:r>
                      <w:r w:rsidR="00CC55D1">
                        <w:tab/>
                        <w:t xml:space="preserve"># 4-somes </w:t>
                      </w:r>
                      <w:r w:rsidR="00EC7FCA">
                        <w:t>______________</w:t>
                      </w:r>
                    </w:p>
                    <w:p w:rsidR="00CC55D1" w:rsidRDefault="00CC55D1" w:rsidP="00EC7FCA">
                      <w:pPr>
                        <w:tabs>
                          <w:tab w:val="left" w:leader="hyphen" w:pos="3600"/>
                          <w:tab w:val="right" w:pos="8280"/>
                        </w:tabs>
                        <w:spacing w:after="0" w:line="240" w:lineRule="auto"/>
                      </w:pPr>
                      <w:r w:rsidRPr="00CC55D1">
                        <w:sym w:font="Wingdings" w:char="F06F"/>
                      </w:r>
                      <w:r w:rsidRPr="00CC55D1">
                        <w:t xml:space="preserve"> </w:t>
                      </w:r>
                      <w:r>
                        <w:t>2-person Team</w:t>
                      </w:r>
                      <w:r w:rsidRPr="00CC55D1">
                        <w:t xml:space="preserve"> </w:t>
                      </w:r>
                      <w:r w:rsidRPr="00CC55D1">
                        <w:tab/>
                        <w:t>$</w:t>
                      </w:r>
                      <w:r>
                        <w:t>300 each team</w:t>
                      </w:r>
                      <w:r>
                        <w:tab/>
                        <w:t xml:space="preserve"># Teams </w:t>
                      </w:r>
                      <w:r w:rsidR="00EC7FCA">
                        <w:t>______________</w:t>
                      </w:r>
                    </w:p>
                    <w:p w:rsidR="00CC55D1" w:rsidRPr="00CC55D1" w:rsidRDefault="00CC55D1" w:rsidP="00EC7FCA">
                      <w:pPr>
                        <w:tabs>
                          <w:tab w:val="left" w:leader="hyphen" w:pos="3600"/>
                          <w:tab w:val="right" w:pos="8280"/>
                        </w:tabs>
                        <w:spacing w:after="0" w:line="240" w:lineRule="auto"/>
                      </w:pPr>
                      <w:r w:rsidRPr="00CC55D1">
                        <w:sym w:font="Wingdings" w:char="F06F"/>
                      </w:r>
                      <w:r w:rsidRPr="00CC55D1">
                        <w:t xml:space="preserve"> </w:t>
                      </w:r>
                      <w:r>
                        <w:t>Individual Golfers</w:t>
                      </w:r>
                      <w:r w:rsidRPr="00CC55D1">
                        <w:t xml:space="preserve"> </w:t>
                      </w:r>
                      <w:r w:rsidRPr="00CC55D1">
                        <w:tab/>
                        <w:t>$</w:t>
                      </w:r>
                      <w:r>
                        <w:t>150 each</w:t>
                      </w:r>
                      <w:r>
                        <w:tab/>
                        <w:t xml:space="preserve"># Individual Golfers </w:t>
                      </w:r>
                      <w:r w:rsidR="00EC7FCA">
                        <w:t>______________</w:t>
                      </w:r>
                    </w:p>
                    <w:p w:rsidR="002B4AAF" w:rsidRDefault="002B4AAF" w:rsidP="00F12420">
                      <w:pPr>
                        <w:tabs>
                          <w:tab w:val="right" w:leader="hyphen" w:pos="7200"/>
                        </w:tabs>
                        <w:spacing w:after="0" w:line="240" w:lineRule="auto"/>
                      </w:pPr>
                    </w:p>
                    <w:p w:rsidR="002B4AAF" w:rsidRPr="00F12420" w:rsidRDefault="002B4AAF" w:rsidP="00F12420">
                      <w:pPr>
                        <w:spacing w:after="0" w:line="240" w:lineRule="auto"/>
                        <w:rPr>
                          <w:b/>
                          <w:u w:val="single"/>
                        </w:rPr>
                      </w:pPr>
                      <w:r w:rsidRPr="00F12420">
                        <w:rPr>
                          <w:b/>
                          <w:u w:val="single"/>
                        </w:rPr>
                        <w:t>Annual Technical Conference</w:t>
                      </w:r>
                      <w:r w:rsidR="00137268">
                        <w:rPr>
                          <w:b/>
                          <w:u w:val="single"/>
                        </w:rPr>
                        <w:t xml:space="preserve"> – May 2, 2014</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2B4AAF" w:rsidRPr="002E4B2D">
                        <w:t>Break Sponsorship</w:t>
                      </w:r>
                      <w:r w:rsidR="002B4AAF" w:rsidRPr="002E4B2D">
                        <w:tab/>
                        <w:t>$</w:t>
                      </w:r>
                      <w:r w:rsidR="002E4B2D" w:rsidRPr="002E4B2D">
                        <w:t>2</w:t>
                      </w:r>
                      <w:r w:rsidR="002B4AAF" w:rsidRPr="002E4B2D">
                        <w:t>50</w:t>
                      </w:r>
                      <w:r w:rsidR="00137268" w:rsidRPr="002E4B2D">
                        <w:tab/>
                      </w:r>
                      <w:r w:rsidR="00EC7FCA">
                        <w:t>______________</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2E4B2D" w:rsidRPr="002E4B2D">
                        <w:t>Track Sponsorship</w:t>
                      </w:r>
                      <w:r w:rsidR="002E4B2D" w:rsidRPr="002E4B2D">
                        <w:tab/>
                        <w:t>$</w:t>
                      </w:r>
                      <w:r w:rsidR="000F2182">
                        <w:t>1,000*</w:t>
                      </w:r>
                      <w:r w:rsidR="00137268" w:rsidRPr="002E4B2D">
                        <w:tab/>
                      </w:r>
                      <w:r w:rsidR="00EC7FCA">
                        <w:t>______________</w:t>
                      </w:r>
                    </w:p>
                    <w:p w:rsidR="002B4AAF" w:rsidRPr="002E4B2D" w:rsidRDefault="00261E59" w:rsidP="00EC7FCA">
                      <w:pPr>
                        <w:tabs>
                          <w:tab w:val="left" w:leader="hyphen" w:pos="3600"/>
                          <w:tab w:val="right" w:pos="8280"/>
                        </w:tabs>
                        <w:spacing w:after="0" w:line="240" w:lineRule="auto"/>
                      </w:pPr>
                      <w:r w:rsidRPr="002E4B2D">
                        <w:sym w:font="Wingdings" w:char="F06F"/>
                      </w:r>
                      <w:r w:rsidRPr="002E4B2D">
                        <w:t xml:space="preserve"> </w:t>
                      </w:r>
                      <w:r w:rsidR="000F2182">
                        <w:t xml:space="preserve">Happy Hour </w:t>
                      </w:r>
                      <w:proofErr w:type="gramStart"/>
                      <w:r w:rsidR="000F2182">
                        <w:t>Bar</w:t>
                      </w:r>
                      <w:proofErr w:type="gramEnd"/>
                      <w:r w:rsidR="002B4AAF" w:rsidRPr="002E4B2D">
                        <w:t xml:space="preserve"> Sponsorship</w:t>
                      </w:r>
                      <w:r w:rsidR="002B4AAF" w:rsidRPr="002E4B2D">
                        <w:tab/>
                        <w:t>$</w:t>
                      </w:r>
                      <w:r w:rsidR="000F2182">
                        <w:t>300</w:t>
                      </w:r>
                      <w:r w:rsidR="00137268" w:rsidRPr="002E4B2D">
                        <w:tab/>
                      </w:r>
                      <w:r w:rsidR="00EC7FCA">
                        <w:t>______________</w:t>
                      </w:r>
                    </w:p>
                    <w:p w:rsidR="002B4AAF" w:rsidRPr="00CC55D1" w:rsidRDefault="00261E59" w:rsidP="00EC7FCA">
                      <w:pPr>
                        <w:tabs>
                          <w:tab w:val="left" w:leader="hyphen" w:pos="3600"/>
                          <w:tab w:val="right" w:pos="8280"/>
                        </w:tabs>
                        <w:spacing w:after="0" w:line="240" w:lineRule="auto"/>
                      </w:pPr>
                      <w:r w:rsidRPr="002E4B2D">
                        <w:sym w:font="Wingdings" w:char="F06F"/>
                      </w:r>
                      <w:r w:rsidRPr="002E4B2D">
                        <w:t xml:space="preserve"> </w:t>
                      </w:r>
                      <w:r w:rsidR="002B4AAF" w:rsidRPr="002E4B2D">
                        <w:t>Vendor Booth</w:t>
                      </w:r>
                      <w:r w:rsidR="002B4AAF" w:rsidRPr="002E4B2D">
                        <w:tab/>
                        <w:t>$</w:t>
                      </w:r>
                      <w:r w:rsidR="000F2182">
                        <w:t>600*</w:t>
                      </w:r>
                      <w:r w:rsidR="00137268" w:rsidRPr="002E4B2D">
                        <w:tab/>
                      </w:r>
                      <w:r w:rsidR="00EC7FCA">
                        <w:t>______________</w:t>
                      </w:r>
                    </w:p>
                    <w:p w:rsidR="00261E59" w:rsidRDefault="00261E59" w:rsidP="00EC7FCA">
                      <w:pPr>
                        <w:tabs>
                          <w:tab w:val="left" w:leader="hyphen" w:pos="3600"/>
                          <w:tab w:val="right" w:pos="8280"/>
                        </w:tabs>
                        <w:spacing w:after="0" w:line="240" w:lineRule="auto"/>
                      </w:pPr>
                      <w:r w:rsidRPr="00CC55D1">
                        <w:sym w:font="Wingdings" w:char="F06F"/>
                      </w:r>
                      <w:r w:rsidRPr="00CC55D1">
                        <w:t xml:space="preserve"> Technical Conference</w:t>
                      </w:r>
                      <w:r w:rsidR="00CC55D1">
                        <w:t xml:space="preserve"> Attendance </w:t>
                      </w:r>
                      <w:r w:rsidRPr="00CC55D1">
                        <w:t>Pass</w:t>
                      </w:r>
                      <w:r w:rsidRPr="00CC55D1">
                        <w:tab/>
                        <w:t>$175</w:t>
                      </w:r>
                      <w:r w:rsidR="00CC55D1">
                        <w:t xml:space="preserve"> each</w:t>
                      </w:r>
                      <w:r w:rsidR="00137268">
                        <w:tab/>
                        <w:t xml:space="preserve"># Attendees </w:t>
                      </w:r>
                      <w:r w:rsidR="00EC7FCA">
                        <w:t>______________</w:t>
                      </w:r>
                    </w:p>
                    <w:p w:rsidR="00137268" w:rsidRPr="00CC55D1" w:rsidRDefault="00137268" w:rsidP="00137268">
                      <w:pPr>
                        <w:tabs>
                          <w:tab w:val="left" w:leader="hyphen" w:pos="3600"/>
                          <w:tab w:val="right" w:pos="7200"/>
                        </w:tabs>
                        <w:spacing w:after="0" w:line="240" w:lineRule="auto"/>
                      </w:pPr>
                      <w:r>
                        <w:t xml:space="preserve">     (10% discount for 5 or more attendees)</w:t>
                      </w:r>
                    </w:p>
                    <w:p w:rsidR="002B4AAF" w:rsidRDefault="000F2182" w:rsidP="00261E59">
                      <w:pPr>
                        <w:tabs>
                          <w:tab w:val="left" w:leader="hyphen" w:pos="3600"/>
                        </w:tabs>
                        <w:spacing w:after="0" w:line="240" w:lineRule="auto"/>
                      </w:pPr>
                      <w:r>
                        <w:t>*Available on a limited basis as available</w:t>
                      </w:r>
                    </w:p>
                    <w:p w:rsidR="000F2182" w:rsidRDefault="000F2182" w:rsidP="00261E59">
                      <w:pPr>
                        <w:tabs>
                          <w:tab w:val="left" w:leader="hyphen" w:pos="3600"/>
                        </w:tabs>
                        <w:spacing w:after="0" w:line="240" w:lineRule="auto"/>
                      </w:pPr>
                    </w:p>
                    <w:p w:rsidR="00261E59" w:rsidRPr="00261E59" w:rsidRDefault="00137268" w:rsidP="00261E59">
                      <w:pPr>
                        <w:spacing w:after="0" w:line="240" w:lineRule="auto"/>
                        <w:rPr>
                          <w:b/>
                          <w:u w:val="single"/>
                        </w:rPr>
                      </w:pPr>
                      <w:r>
                        <w:rPr>
                          <w:b/>
                          <w:u w:val="single"/>
                        </w:rPr>
                        <w:t xml:space="preserve">General </w:t>
                      </w:r>
                      <w:proofErr w:type="spellStart"/>
                      <w:r w:rsidR="00261E59" w:rsidRPr="00261E59">
                        <w:rPr>
                          <w:b/>
                          <w:u w:val="single"/>
                        </w:rPr>
                        <w:t>ASHRAE</w:t>
                      </w:r>
                      <w:proofErr w:type="spellEnd"/>
                      <w:r w:rsidR="00261E59" w:rsidRPr="00261E59">
                        <w:rPr>
                          <w:b/>
                          <w:u w:val="single"/>
                        </w:rPr>
                        <w:t xml:space="preserve"> Research Promotion</w:t>
                      </w:r>
                      <w:r w:rsidR="000F2182">
                        <w:rPr>
                          <w:b/>
                          <w:u w:val="single"/>
                        </w:rPr>
                        <w:t xml:space="preserve"> Levels of Recognition</w:t>
                      </w:r>
                    </w:p>
                    <w:p w:rsidR="002B4AAF" w:rsidRPr="00CC55D1" w:rsidRDefault="00261E59" w:rsidP="00137268">
                      <w:pPr>
                        <w:tabs>
                          <w:tab w:val="left" w:leader="hyphen" w:pos="3600"/>
                          <w:tab w:val="right" w:pos="7200"/>
                        </w:tabs>
                        <w:spacing w:after="0" w:line="240" w:lineRule="auto"/>
                      </w:pPr>
                      <w:r w:rsidRPr="00CC55D1">
                        <w:sym w:font="Wingdings" w:char="F06F"/>
                      </w:r>
                      <w:r w:rsidRPr="00CC55D1">
                        <w:t xml:space="preserve"> Honor Roll Donor</w:t>
                      </w:r>
                      <w:r w:rsidR="002B4AAF" w:rsidRPr="00CC55D1">
                        <w:tab/>
                        <w:t>$</w:t>
                      </w:r>
                      <w:r w:rsidRPr="00CC55D1">
                        <w:t>150- $249</w:t>
                      </w:r>
                      <w:r w:rsidR="00137268">
                        <w:tab/>
                      </w:r>
                    </w:p>
                    <w:p w:rsidR="00261E59" w:rsidRPr="00CC55D1" w:rsidRDefault="00261E59" w:rsidP="00137268">
                      <w:pPr>
                        <w:tabs>
                          <w:tab w:val="left" w:leader="hyphen" w:pos="3600"/>
                          <w:tab w:val="right" w:pos="7200"/>
                        </w:tabs>
                        <w:spacing w:after="0" w:line="240" w:lineRule="auto"/>
                      </w:pPr>
                      <w:r w:rsidRPr="00CC55D1">
                        <w:sym w:font="Wingdings" w:char="F06F"/>
                      </w:r>
                      <w:r w:rsidRPr="00CC55D1">
                        <w:t xml:space="preserve"> Major Donor – Antique </w:t>
                      </w:r>
                      <w:r w:rsidRPr="00CC55D1">
                        <w:tab/>
                        <w:t>$250 - $499</w:t>
                      </w:r>
                    </w:p>
                    <w:p w:rsidR="00261E59" w:rsidRPr="00CC55D1" w:rsidRDefault="00261E59" w:rsidP="00137268">
                      <w:pPr>
                        <w:tabs>
                          <w:tab w:val="left" w:leader="hyphen" w:pos="3600"/>
                          <w:tab w:val="right" w:pos="7200"/>
                        </w:tabs>
                        <w:spacing w:after="0" w:line="240" w:lineRule="auto"/>
                      </w:pPr>
                      <w:r w:rsidRPr="00CC55D1">
                        <w:sym w:font="Wingdings" w:char="F06F"/>
                      </w:r>
                      <w:r w:rsidRPr="00CC55D1">
                        <w:t xml:space="preserve"> Major Donor – Bronze </w:t>
                      </w:r>
                      <w:r w:rsidRPr="00CC55D1">
                        <w:tab/>
                        <w:t>$500- $999</w:t>
                      </w:r>
                    </w:p>
                    <w:p w:rsidR="00261E59" w:rsidRDefault="00261E59" w:rsidP="00137268">
                      <w:pPr>
                        <w:tabs>
                          <w:tab w:val="left" w:leader="hyphen" w:pos="3600"/>
                          <w:tab w:val="right" w:pos="7200"/>
                        </w:tabs>
                        <w:spacing w:after="0" w:line="240" w:lineRule="auto"/>
                      </w:pPr>
                      <w:r w:rsidRPr="00CC55D1">
                        <w:sym w:font="Wingdings" w:char="F06F"/>
                      </w:r>
                      <w:r w:rsidRPr="00CC55D1">
                        <w:t xml:space="preserve"> Major Donor – </w:t>
                      </w:r>
                      <w:r w:rsidR="00CC55D1">
                        <w:t>Silver</w:t>
                      </w:r>
                      <w:r w:rsidRPr="00CC55D1">
                        <w:t xml:space="preserve"> </w:t>
                      </w:r>
                      <w:r w:rsidRPr="00CC55D1">
                        <w:tab/>
                        <w:t>$</w:t>
                      </w:r>
                      <w:r w:rsidR="00CC55D1">
                        <w:t>1,000 - $2,499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proofErr w:type="spellStart"/>
                      <w:r>
                        <w:t>ASHRAE</w:t>
                      </w:r>
                      <w:proofErr w:type="spellEnd"/>
                      <w:r>
                        <w:t xml:space="preserve"> Associate </w:t>
                      </w:r>
                      <w:r w:rsidRPr="00261E59">
                        <w:tab/>
                        <w:t>$</w:t>
                      </w:r>
                      <w:r>
                        <w:t>2,500- $4,999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proofErr w:type="spellStart"/>
                      <w:r>
                        <w:t>ASHRAE</w:t>
                      </w:r>
                      <w:proofErr w:type="spellEnd"/>
                      <w:r>
                        <w:t xml:space="preserve"> Partner </w:t>
                      </w:r>
                      <w:r w:rsidRPr="00261E59">
                        <w:tab/>
                        <w:t>$</w:t>
                      </w:r>
                      <w:r>
                        <w:t>5,000- $9,999</w:t>
                      </w:r>
                    </w:p>
                    <w:p w:rsidR="00CC55D1" w:rsidRDefault="00CC55D1" w:rsidP="00137268">
                      <w:pPr>
                        <w:tabs>
                          <w:tab w:val="left" w:leader="hyphen" w:pos="3600"/>
                          <w:tab w:val="right" w:pos="7200"/>
                        </w:tabs>
                        <w:spacing w:after="0" w:line="240" w:lineRule="auto"/>
                      </w:pPr>
                      <w:r w:rsidRPr="00CC55D1">
                        <w:sym w:font="Wingdings" w:char="F06F"/>
                      </w:r>
                      <w:r w:rsidRPr="00CC55D1">
                        <w:t xml:space="preserve"> </w:t>
                      </w:r>
                      <w:r>
                        <w:t xml:space="preserve">Golden Circle Donor </w:t>
                      </w:r>
                      <w:r w:rsidRPr="00261E59">
                        <w:tab/>
                        <w:t>$</w:t>
                      </w:r>
                      <w:r>
                        <w:t>10,000- $19,999</w:t>
                      </w:r>
                    </w:p>
                    <w:p w:rsidR="00CC55D1" w:rsidRDefault="00CC55D1" w:rsidP="00EC7FCA">
                      <w:pPr>
                        <w:tabs>
                          <w:tab w:val="left" w:leader="hyphen" w:pos="3600"/>
                          <w:tab w:val="right" w:pos="8280"/>
                        </w:tabs>
                        <w:spacing w:after="0" w:line="240" w:lineRule="auto"/>
                      </w:pPr>
                      <w:r w:rsidRPr="00CC55D1">
                        <w:sym w:font="Wingdings" w:char="F06F"/>
                      </w:r>
                      <w:r w:rsidRPr="00CC55D1">
                        <w:t xml:space="preserve"> </w:t>
                      </w:r>
                      <w:r>
                        <w:t xml:space="preserve">Platinum Circle Donor </w:t>
                      </w:r>
                      <w:r w:rsidRPr="00261E59">
                        <w:tab/>
                        <w:t>$</w:t>
                      </w:r>
                      <w:r>
                        <w:t>20,000+</w:t>
                      </w:r>
                      <w:r w:rsidR="00137268">
                        <w:tab/>
                        <w:t>Research Donation</w:t>
                      </w:r>
                      <w:r w:rsidR="00EC7FCA">
                        <w:t>______________</w:t>
                      </w:r>
                    </w:p>
                    <w:p w:rsidR="00137268" w:rsidRDefault="00137268" w:rsidP="00137268">
                      <w:pPr>
                        <w:tabs>
                          <w:tab w:val="left" w:leader="hyphen" w:pos="3600"/>
                          <w:tab w:val="right" w:pos="7200"/>
                        </w:tabs>
                        <w:spacing w:after="0" w:line="240" w:lineRule="auto"/>
                        <w:rPr>
                          <w:color w:val="auto"/>
                        </w:rPr>
                      </w:pPr>
                    </w:p>
                    <w:p w:rsidR="00137268" w:rsidRPr="006D1B4D" w:rsidRDefault="00137268" w:rsidP="00EC7FCA">
                      <w:pPr>
                        <w:tabs>
                          <w:tab w:val="right" w:leader="underscore" w:pos="8280"/>
                        </w:tabs>
                        <w:spacing w:line="240" w:lineRule="auto"/>
                        <w:rPr>
                          <w:b/>
                          <w:color w:val="auto"/>
                        </w:rPr>
                      </w:pPr>
                      <w:r w:rsidRPr="006D1B4D">
                        <w:rPr>
                          <w:b/>
                          <w:color w:val="auto"/>
                        </w:rPr>
                        <w:t xml:space="preserve">Company Name: </w:t>
                      </w:r>
                      <w:r w:rsidRPr="006D1B4D">
                        <w:rPr>
                          <w:b/>
                          <w:color w:val="auto"/>
                        </w:rPr>
                        <w:tab/>
                      </w:r>
                    </w:p>
                    <w:p w:rsidR="00137268" w:rsidRPr="006D1B4D" w:rsidRDefault="00137268" w:rsidP="00EC7FCA">
                      <w:pPr>
                        <w:tabs>
                          <w:tab w:val="right" w:leader="underscore" w:pos="8280"/>
                        </w:tabs>
                        <w:spacing w:line="240" w:lineRule="auto"/>
                        <w:rPr>
                          <w:b/>
                          <w:color w:val="auto"/>
                        </w:rPr>
                      </w:pPr>
                      <w:r w:rsidRPr="006D1B4D">
                        <w:rPr>
                          <w:b/>
                          <w:color w:val="auto"/>
                        </w:rPr>
                        <w:t xml:space="preserve">Contact Name and phone number: </w:t>
                      </w:r>
                      <w:r w:rsidRPr="006D1B4D">
                        <w:rPr>
                          <w:b/>
                          <w:color w:val="auto"/>
                        </w:rPr>
                        <w:tab/>
                      </w:r>
                    </w:p>
                    <w:p w:rsidR="00CC55D1" w:rsidRPr="00EC7FCA" w:rsidRDefault="00137268" w:rsidP="00EC7FCA">
                      <w:pPr>
                        <w:tabs>
                          <w:tab w:val="right" w:leader="underscore" w:pos="8280"/>
                        </w:tabs>
                        <w:spacing w:line="240" w:lineRule="auto"/>
                        <w:rPr>
                          <w:b/>
                          <w:color w:val="auto"/>
                        </w:rPr>
                      </w:pPr>
                      <w:r w:rsidRPr="006D1B4D">
                        <w:rPr>
                          <w:b/>
                          <w:color w:val="auto"/>
                        </w:rPr>
                        <w:t xml:space="preserve">Anticipated Date for Payment: </w:t>
                      </w:r>
                      <w:r w:rsidRPr="006D1B4D">
                        <w:rPr>
                          <w:b/>
                          <w:color w:val="auto"/>
                        </w:rPr>
                        <w:tab/>
                      </w:r>
                    </w:p>
                    <w:p w:rsidR="00EC7FCA" w:rsidRPr="00EC7FCA" w:rsidRDefault="00EC7FCA" w:rsidP="00EC7FCA">
                      <w:pPr>
                        <w:tabs>
                          <w:tab w:val="right" w:leader="underscore" w:pos="7380"/>
                        </w:tabs>
                        <w:spacing w:line="240" w:lineRule="auto"/>
                        <w:jc w:val="center"/>
                        <w:rPr>
                          <w:color w:val="auto"/>
                        </w:rPr>
                      </w:pPr>
                      <w:r w:rsidRPr="00EC7FCA">
                        <w:rPr>
                          <w:color w:val="auto"/>
                        </w:rPr>
                        <w:t>Based upon your selections above, an invoice will be mailed to contact listed</w:t>
                      </w:r>
                      <w:r>
                        <w:rPr>
                          <w:color w:val="auto"/>
                        </w:rPr>
                        <w:t>.</w:t>
                      </w:r>
                    </w:p>
                  </w:txbxContent>
                </v:textbox>
                <w10:wrap anchorx="page" anchory="page"/>
              </v:shape>
            </w:pict>
          </mc:Fallback>
        </mc:AlternateContent>
      </w:r>
      <w:r w:rsidR="00963DAD">
        <w:rPr>
          <w:rFonts w:ascii="Times New Roman" w:hAnsi="Times New Roman"/>
          <w:noProof/>
          <w:color w:val="auto"/>
          <w:kern w:val="0"/>
          <w:sz w:val="24"/>
          <w:szCs w:val="24"/>
        </w:rPr>
        <w:drawing>
          <wp:anchor distT="0" distB="0" distL="114300" distR="114300" simplePos="0" relativeHeight="251659264" behindDoc="1" locked="0" layoutInCell="0" allowOverlap="1" wp14:anchorId="5C7146F7" wp14:editId="00BC5743">
            <wp:simplePos x="0" y="0"/>
            <wp:positionH relativeFrom="page">
              <wp:posOffset>66675</wp:posOffset>
            </wp:positionH>
            <wp:positionV relativeFrom="page">
              <wp:align>center</wp:align>
            </wp:positionV>
            <wp:extent cx="7648575" cy="10198100"/>
            <wp:effectExtent l="0" t="0" r="9525" b="0"/>
            <wp:wrapNone/>
            <wp:docPr id="1"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7"/>
                    <a:stretch>
                      <a:fillRect/>
                    </a:stretch>
                  </pic:blipFill>
                  <pic:spPr>
                    <a:xfrm>
                      <a:off x="0" y="0"/>
                      <a:ext cx="7653543" cy="10204724"/>
                    </a:xfrm>
                    <a:prstGeom prst="rect">
                      <a:avLst/>
                    </a:prstGeom>
                  </pic:spPr>
                </pic:pic>
              </a:graphicData>
            </a:graphic>
            <wp14:sizeRelH relativeFrom="margin">
              <wp14:pctWidth>0</wp14:pctWidth>
            </wp14:sizeRelH>
            <wp14:sizeRelV relativeFrom="margin">
              <wp14:pctHeight>0</wp14:pctHeight>
            </wp14:sizeRelV>
          </wp:anchor>
        </w:drawing>
      </w:r>
    </w:p>
    <w:sectPr w:rsidR="00132A0B" w:rsidSect="00963DAD">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8404A"/>
    <w:multiLevelType w:val="hybridMultilevel"/>
    <w:tmpl w:val="4DEC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AF"/>
    <w:rsid w:val="00015087"/>
    <w:rsid w:val="000F2182"/>
    <w:rsid w:val="001234F3"/>
    <w:rsid w:val="00132A0B"/>
    <w:rsid w:val="00137268"/>
    <w:rsid w:val="00261E59"/>
    <w:rsid w:val="00274DB3"/>
    <w:rsid w:val="00292497"/>
    <w:rsid w:val="002B4AAF"/>
    <w:rsid w:val="002E4B2D"/>
    <w:rsid w:val="003235F6"/>
    <w:rsid w:val="00350D63"/>
    <w:rsid w:val="00354966"/>
    <w:rsid w:val="003C1CD8"/>
    <w:rsid w:val="00444531"/>
    <w:rsid w:val="00487A6F"/>
    <w:rsid w:val="004F4C21"/>
    <w:rsid w:val="00575FDA"/>
    <w:rsid w:val="005F3905"/>
    <w:rsid w:val="00673F4B"/>
    <w:rsid w:val="006D1B4D"/>
    <w:rsid w:val="006F1D47"/>
    <w:rsid w:val="007F5771"/>
    <w:rsid w:val="008157AE"/>
    <w:rsid w:val="00852301"/>
    <w:rsid w:val="008878BC"/>
    <w:rsid w:val="00933743"/>
    <w:rsid w:val="00963DAD"/>
    <w:rsid w:val="009A7EF2"/>
    <w:rsid w:val="00AD3D59"/>
    <w:rsid w:val="00B90A75"/>
    <w:rsid w:val="00CC55D1"/>
    <w:rsid w:val="00DB752A"/>
    <w:rsid w:val="00EC7FCA"/>
    <w:rsid w:val="00F12420"/>
    <w:rsid w:val="00F5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D8"/>
    <w:pPr>
      <w:widowControl w:val="0"/>
      <w:spacing w:after="120" w:line="285" w:lineRule="auto"/>
    </w:pPr>
    <w:rPr>
      <w:rFonts w:eastAsia="Times New Roman" w:cs="Times New Roman"/>
      <w:color w:val="262626" w:themeColor="text1" w:themeTint="D9"/>
      <w:kern w:val="28"/>
      <w:sz w:val="20"/>
      <w:szCs w:val="19"/>
    </w:rPr>
  </w:style>
  <w:style w:type="paragraph" w:styleId="Heading2">
    <w:name w:val="heading 2"/>
    <w:basedOn w:val="Normal"/>
    <w:next w:val="Normal"/>
    <w:link w:val="Heading2Char"/>
    <w:uiPriority w:val="9"/>
    <w:unhideWhenUsed/>
    <w:qFormat/>
    <w:rsid w:val="003C1C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3C1CD8"/>
    <w:pPr>
      <w:spacing w:after="120" w:line="285" w:lineRule="auto"/>
    </w:pPr>
    <w:rPr>
      <w:rFonts w:ascii="Candara" w:eastAsia="Times New Roman" w:hAnsi="Candara" w:cs="Times New Roman"/>
      <w:color w:val="452E27"/>
      <w:kern w:val="28"/>
      <w:sz w:val="20"/>
      <w:szCs w:val="19"/>
    </w:rPr>
  </w:style>
  <w:style w:type="character" w:customStyle="1" w:styleId="BodyText3Char">
    <w:name w:val="Body Text 3 Char"/>
    <w:basedOn w:val="DefaultParagraphFont"/>
    <w:link w:val="BodyText3"/>
    <w:uiPriority w:val="99"/>
    <w:semiHidden/>
    <w:rsid w:val="003C1CD8"/>
    <w:rPr>
      <w:rFonts w:ascii="Candara" w:eastAsia="Times New Roman" w:hAnsi="Candara" w:cs="Times New Roman"/>
      <w:color w:val="452E27"/>
      <w:kern w:val="28"/>
      <w:sz w:val="20"/>
      <w:szCs w:val="19"/>
    </w:rPr>
  </w:style>
  <w:style w:type="character" w:styleId="PlaceholderText">
    <w:name w:val="Placeholder Text"/>
    <w:basedOn w:val="DefaultParagraphFont"/>
    <w:uiPriority w:val="99"/>
    <w:semiHidden/>
    <w:rsid w:val="003C1CD8"/>
    <w:rPr>
      <w:color w:val="808080"/>
    </w:rPr>
  </w:style>
  <w:style w:type="paragraph" w:styleId="BalloonText">
    <w:name w:val="Balloon Text"/>
    <w:basedOn w:val="Normal"/>
    <w:link w:val="BalloonTextChar"/>
    <w:uiPriority w:val="99"/>
    <w:semiHidden/>
    <w:unhideWhenUsed/>
    <w:rsid w:val="003C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D8"/>
    <w:rPr>
      <w:rFonts w:ascii="Tahoma" w:eastAsia="Times New Roman" w:hAnsi="Tahoma" w:cs="Tahoma"/>
      <w:color w:val="452E27"/>
      <w:kern w:val="28"/>
      <w:sz w:val="16"/>
      <w:szCs w:val="16"/>
    </w:rPr>
  </w:style>
  <w:style w:type="character" w:customStyle="1" w:styleId="Heading2Char">
    <w:name w:val="Heading 2 Char"/>
    <w:basedOn w:val="DefaultParagraphFont"/>
    <w:link w:val="Heading2"/>
    <w:uiPriority w:val="9"/>
    <w:rsid w:val="003C1CD8"/>
    <w:rPr>
      <w:rFonts w:asciiTheme="majorHAnsi" w:eastAsiaTheme="majorEastAsia" w:hAnsiTheme="majorHAnsi" w:cstheme="majorBidi"/>
      <w:b/>
      <w:bCs/>
      <w:color w:val="4F81BD" w:themeColor="accent1"/>
      <w:kern w:val="28"/>
      <w:sz w:val="26"/>
      <w:szCs w:val="26"/>
    </w:rPr>
  </w:style>
  <w:style w:type="paragraph" w:styleId="ListParagraph">
    <w:name w:val="List Paragraph"/>
    <w:basedOn w:val="Normal"/>
    <w:uiPriority w:val="34"/>
    <w:qFormat/>
    <w:rsid w:val="002B4AAF"/>
    <w:pPr>
      <w:ind w:left="720"/>
      <w:contextualSpacing/>
    </w:pPr>
  </w:style>
  <w:style w:type="paragraph" w:styleId="NoSpacing">
    <w:name w:val="No Spacing"/>
    <w:link w:val="NoSpacingChar"/>
    <w:uiPriority w:val="1"/>
    <w:qFormat/>
    <w:rsid w:val="00963DA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63DA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CD8"/>
    <w:pPr>
      <w:widowControl w:val="0"/>
      <w:spacing w:after="120" w:line="285" w:lineRule="auto"/>
    </w:pPr>
    <w:rPr>
      <w:rFonts w:eastAsia="Times New Roman" w:cs="Times New Roman"/>
      <w:color w:val="262626" w:themeColor="text1" w:themeTint="D9"/>
      <w:kern w:val="28"/>
      <w:sz w:val="20"/>
      <w:szCs w:val="19"/>
    </w:rPr>
  </w:style>
  <w:style w:type="paragraph" w:styleId="Heading2">
    <w:name w:val="heading 2"/>
    <w:basedOn w:val="Normal"/>
    <w:next w:val="Normal"/>
    <w:link w:val="Heading2Char"/>
    <w:uiPriority w:val="9"/>
    <w:unhideWhenUsed/>
    <w:qFormat/>
    <w:rsid w:val="003C1C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3C1CD8"/>
    <w:pPr>
      <w:spacing w:after="120" w:line="285" w:lineRule="auto"/>
    </w:pPr>
    <w:rPr>
      <w:rFonts w:ascii="Candara" w:eastAsia="Times New Roman" w:hAnsi="Candara" w:cs="Times New Roman"/>
      <w:color w:val="452E27"/>
      <w:kern w:val="28"/>
      <w:sz w:val="20"/>
      <w:szCs w:val="19"/>
    </w:rPr>
  </w:style>
  <w:style w:type="character" w:customStyle="1" w:styleId="BodyText3Char">
    <w:name w:val="Body Text 3 Char"/>
    <w:basedOn w:val="DefaultParagraphFont"/>
    <w:link w:val="BodyText3"/>
    <w:uiPriority w:val="99"/>
    <w:semiHidden/>
    <w:rsid w:val="003C1CD8"/>
    <w:rPr>
      <w:rFonts w:ascii="Candara" w:eastAsia="Times New Roman" w:hAnsi="Candara" w:cs="Times New Roman"/>
      <w:color w:val="452E27"/>
      <w:kern w:val="28"/>
      <w:sz w:val="20"/>
      <w:szCs w:val="19"/>
    </w:rPr>
  </w:style>
  <w:style w:type="character" w:styleId="PlaceholderText">
    <w:name w:val="Placeholder Text"/>
    <w:basedOn w:val="DefaultParagraphFont"/>
    <w:uiPriority w:val="99"/>
    <w:semiHidden/>
    <w:rsid w:val="003C1CD8"/>
    <w:rPr>
      <w:color w:val="808080"/>
    </w:rPr>
  </w:style>
  <w:style w:type="paragraph" w:styleId="BalloonText">
    <w:name w:val="Balloon Text"/>
    <w:basedOn w:val="Normal"/>
    <w:link w:val="BalloonTextChar"/>
    <w:uiPriority w:val="99"/>
    <w:semiHidden/>
    <w:unhideWhenUsed/>
    <w:rsid w:val="003C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D8"/>
    <w:rPr>
      <w:rFonts w:ascii="Tahoma" w:eastAsia="Times New Roman" w:hAnsi="Tahoma" w:cs="Tahoma"/>
      <w:color w:val="452E27"/>
      <w:kern w:val="28"/>
      <w:sz w:val="16"/>
      <w:szCs w:val="16"/>
    </w:rPr>
  </w:style>
  <w:style w:type="character" w:customStyle="1" w:styleId="Heading2Char">
    <w:name w:val="Heading 2 Char"/>
    <w:basedOn w:val="DefaultParagraphFont"/>
    <w:link w:val="Heading2"/>
    <w:uiPriority w:val="9"/>
    <w:rsid w:val="003C1CD8"/>
    <w:rPr>
      <w:rFonts w:asciiTheme="majorHAnsi" w:eastAsiaTheme="majorEastAsia" w:hAnsiTheme="majorHAnsi" w:cstheme="majorBidi"/>
      <w:b/>
      <w:bCs/>
      <w:color w:val="4F81BD" w:themeColor="accent1"/>
      <w:kern w:val="28"/>
      <w:sz w:val="26"/>
      <w:szCs w:val="26"/>
    </w:rPr>
  </w:style>
  <w:style w:type="paragraph" w:styleId="ListParagraph">
    <w:name w:val="List Paragraph"/>
    <w:basedOn w:val="Normal"/>
    <w:uiPriority w:val="34"/>
    <w:qFormat/>
    <w:rsid w:val="002B4AAF"/>
    <w:pPr>
      <w:ind w:left="720"/>
      <w:contextualSpacing/>
    </w:pPr>
  </w:style>
  <w:style w:type="paragraph" w:styleId="NoSpacing">
    <w:name w:val="No Spacing"/>
    <w:link w:val="NoSpacingChar"/>
    <w:uiPriority w:val="1"/>
    <w:qFormat/>
    <w:rsid w:val="00963DA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63DA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9298">
      <w:bodyDiv w:val="1"/>
      <w:marLeft w:val="0"/>
      <w:marRight w:val="0"/>
      <w:marTop w:val="0"/>
      <w:marBottom w:val="0"/>
      <w:divBdr>
        <w:top w:val="none" w:sz="0" w:space="0" w:color="auto"/>
        <w:left w:val="none" w:sz="0" w:space="0" w:color="auto"/>
        <w:bottom w:val="none" w:sz="0" w:space="0" w:color="auto"/>
        <w:right w:val="none" w:sz="0" w:space="0" w:color="auto"/>
      </w:divBdr>
    </w:div>
    <w:div w:id="1186362593">
      <w:bodyDiv w:val="1"/>
      <w:marLeft w:val="0"/>
      <w:marRight w:val="0"/>
      <w:marTop w:val="0"/>
      <w:marBottom w:val="0"/>
      <w:divBdr>
        <w:top w:val="none" w:sz="0" w:space="0" w:color="auto"/>
        <w:left w:val="none" w:sz="0" w:space="0" w:color="auto"/>
        <w:bottom w:val="none" w:sz="0" w:space="0" w:color="auto"/>
        <w:right w:val="none" w:sz="0" w:space="0" w:color="auto"/>
      </w:divBdr>
    </w:div>
    <w:div w:id="2120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lueGreenStation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2D78A1F-3165-4E70-BFFB-539F40BAD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BlueGreenStationery.dotx</Template>
  <TotalTime>138</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Stationery (clouds design)</vt:lpstr>
    </vt:vector>
  </TitlesOfParts>
  <Company>The RMH Group, Inc.</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ASHRAE Research Projects</dc:title>
  <dc:subject>Region IX</dc:subject>
  <dc:creator>jjones</dc:creator>
  <cp:lastModifiedBy>jjones</cp:lastModifiedBy>
  <cp:revision>18</cp:revision>
  <dcterms:created xsi:type="dcterms:W3CDTF">2013-07-24T18:57:00Z</dcterms:created>
  <dcterms:modified xsi:type="dcterms:W3CDTF">2014-01-28T20:36:00Z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TC102754569990</vt:lpwstr>
  </property>
</Properties>
</file>